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7E" w:rsidRDefault="00163624">
      <w:pPr>
        <w:spacing w:after="288" w:line="312" w:lineRule="auto"/>
        <w:jc w:val="center"/>
        <w:rPr>
          <w:rFonts w:ascii="Arial" w:eastAsia="Arial" w:hAnsi="Arial" w:cs="Arial"/>
          <w:b/>
          <w:i/>
          <w:color w:val="FF0000"/>
          <w:sz w:val="20"/>
          <w:szCs w:val="20"/>
        </w:rPr>
      </w:pPr>
      <w:sdt>
        <w:sdtPr>
          <w:tag w:val="goog_rdk_0"/>
          <w:id w:val="1715702124"/>
        </w:sdtPr>
        <w:sdtEndPr/>
        <w:sdtContent>
          <w:commentRangeStart w:id="0"/>
        </w:sdtContent>
      </w:sdt>
      <w:r w:rsidR="003C13C0">
        <w:rPr>
          <w:rFonts w:ascii="Arial" w:eastAsia="Arial" w:hAnsi="Arial" w:cs="Arial"/>
          <w:b/>
          <w:color w:val="000000"/>
          <w:sz w:val="20"/>
          <w:szCs w:val="20"/>
        </w:rPr>
        <w:t>MODELO DE TERMO DE CONTRATO</w:t>
      </w:r>
      <w:r w:rsidR="003C13C0">
        <w:rPr>
          <w:rFonts w:ascii="Arial" w:eastAsia="Arial" w:hAnsi="Arial" w:cs="Arial"/>
          <w:b/>
          <w:color w:val="000000"/>
          <w:sz w:val="20"/>
          <w:szCs w:val="20"/>
        </w:rPr>
        <w:br/>
        <w:t>Lei nº 14.133, de 1º de abril de 2021</w:t>
      </w:r>
      <w:r w:rsidR="003C13C0">
        <w:rPr>
          <w:rFonts w:ascii="Arial" w:eastAsia="Arial" w:hAnsi="Arial" w:cs="Arial"/>
          <w:b/>
          <w:color w:val="000000"/>
          <w:sz w:val="20"/>
          <w:szCs w:val="20"/>
        </w:rPr>
        <w:br/>
        <w:t>SERVIÇOS – LICITAÇÃO</w:t>
      </w:r>
      <w:commentRangeEnd w:id="0"/>
      <w:r w:rsidR="003C13C0">
        <w:commentReference w:id="0"/>
      </w:r>
      <w:r w:rsidR="003C13C0">
        <w:rPr>
          <w:rFonts w:ascii="Arial" w:eastAsia="Arial" w:hAnsi="Arial" w:cs="Arial"/>
          <w:b/>
          <w:color w:val="000000"/>
          <w:sz w:val="20"/>
          <w:szCs w:val="20"/>
        </w:rPr>
        <w:t xml:space="preserve"> </w:t>
      </w:r>
      <w:r w:rsidR="003C13C0">
        <w:rPr>
          <w:rFonts w:ascii="Arial" w:eastAsia="Arial" w:hAnsi="Arial" w:cs="Arial"/>
          <w:b/>
          <w:color w:val="000000"/>
          <w:sz w:val="20"/>
          <w:szCs w:val="20"/>
          <w:highlight w:val="yellow"/>
        </w:rPr>
        <w:t xml:space="preserve">E CONTRATAÇÃO </w:t>
      </w:r>
      <w:proofErr w:type="gramStart"/>
      <w:r w:rsidR="003C13C0">
        <w:rPr>
          <w:rFonts w:ascii="Arial" w:eastAsia="Arial" w:hAnsi="Arial" w:cs="Arial"/>
          <w:b/>
          <w:color w:val="000000"/>
          <w:sz w:val="20"/>
          <w:szCs w:val="20"/>
          <w:highlight w:val="yellow"/>
        </w:rPr>
        <w:t>DIRETA</w:t>
      </w:r>
      <w:proofErr w:type="gramEnd"/>
    </w:p>
    <w:p w:rsidR="008A087E" w:rsidRDefault="003C13C0">
      <w:pPr>
        <w:spacing w:before="120" w:after="288" w:line="312" w:lineRule="auto"/>
        <w:jc w:val="center"/>
        <w:rPr>
          <w:rFonts w:ascii="Arial" w:eastAsia="Arial" w:hAnsi="Arial" w:cs="Arial"/>
          <w:color w:val="000000"/>
          <w:sz w:val="20"/>
          <w:szCs w:val="20"/>
        </w:rPr>
      </w:pPr>
      <w:r>
        <w:rPr>
          <w:rFonts w:ascii="Arial" w:eastAsia="Arial" w:hAnsi="Arial" w:cs="Arial"/>
          <w:color w:val="000000"/>
          <w:sz w:val="20"/>
          <w:szCs w:val="20"/>
        </w:rPr>
        <w:t xml:space="preserve">(Processo Administrativo n° </w:t>
      </w:r>
      <w:proofErr w:type="spellStart"/>
      <w:proofErr w:type="gramStart"/>
      <w:r>
        <w:rPr>
          <w:rFonts w:ascii="Arial" w:eastAsia="Arial" w:hAnsi="Arial" w:cs="Arial"/>
          <w:i/>
          <w:color w:val="FF0000"/>
          <w:sz w:val="20"/>
          <w:szCs w:val="20"/>
        </w:rPr>
        <w:t>xxxxx</w:t>
      </w:r>
      <w:r>
        <w:rPr>
          <w:rFonts w:ascii="Arial" w:eastAsia="Arial" w:hAnsi="Arial" w:cs="Arial"/>
          <w:sz w:val="20"/>
          <w:szCs w:val="20"/>
        </w:rPr>
        <w:t>.</w:t>
      </w:r>
      <w:proofErr w:type="gramEnd"/>
      <w:r>
        <w:rPr>
          <w:rFonts w:ascii="Arial" w:eastAsia="Arial" w:hAnsi="Arial" w:cs="Arial"/>
          <w:i/>
          <w:color w:val="FF0000"/>
          <w:sz w:val="20"/>
          <w:szCs w:val="20"/>
        </w:rPr>
        <w:t>xxxxxx</w:t>
      </w:r>
      <w:proofErr w:type="spellEnd"/>
      <w:r>
        <w:rPr>
          <w:rFonts w:ascii="Arial" w:eastAsia="Arial" w:hAnsi="Arial" w:cs="Arial"/>
          <w:sz w:val="20"/>
          <w:szCs w:val="20"/>
        </w:rPr>
        <w:t>/</w:t>
      </w:r>
      <w:proofErr w:type="spellStart"/>
      <w:r>
        <w:rPr>
          <w:rFonts w:ascii="Arial" w:eastAsia="Arial" w:hAnsi="Arial" w:cs="Arial"/>
          <w:i/>
          <w:color w:val="FF0000"/>
          <w:sz w:val="20"/>
          <w:szCs w:val="20"/>
        </w:rPr>
        <w:t>xxxx</w:t>
      </w:r>
      <w:r>
        <w:rPr>
          <w:rFonts w:ascii="Arial" w:eastAsia="Arial" w:hAnsi="Arial" w:cs="Arial"/>
          <w:sz w:val="20"/>
          <w:szCs w:val="20"/>
        </w:rPr>
        <w:t>-</w:t>
      </w:r>
      <w:r>
        <w:rPr>
          <w:rFonts w:ascii="Arial" w:eastAsia="Arial" w:hAnsi="Arial" w:cs="Arial"/>
          <w:i/>
          <w:color w:val="FF0000"/>
          <w:sz w:val="20"/>
          <w:szCs w:val="20"/>
        </w:rPr>
        <w:t>xx</w:t>
      </w:r>
      <w:proofErr w:type="spellEnd"/>
      <w:r>
        <w:rPr>
          <w:rFonts w:ascii="Arial" w:eastAsia="Arial" w:hAnsi="Arial" w:cs="Arial"/>
          <w:color w:val="000000"/>
          <w:sz w:val="20"/>
          <w:szCs w:val="20"/>
        </w:rPr>
        <w:t>)</w:t>
      </w:r>
    </w:p>
    <w:p w:rsidR="008A087E" w:rsidRDefault="00F16FBB" w:rsidP="00F16FBB">
      <w:pPr>
        <w:spacing w:before="120" w:after="120" w:line="276" w:lineRule="auto"/>
        <w:jc w:val="both"/>
        <w:rPr>
          <w:rFonts w:ascii="Arial" w:eastAsia="Arial" w:hAnsi="Arial" w:cs="Arial"/>
          <w:sz w:val="20"/>
          <w:szCs w:val="20"/>
        </w:rPr>
      </w:pPr>
      <w:r w:rsidRPr="00F16FBB">
        <w:rPr>
          <w:rFonts w:ascii="Arial" w:eastAsia="Arial" w:hAnsi="Arial" w:cs="Arial"/>
          <w:sz w:val="20"/>
          <w:szCs w:val="20"/>
        </w:rPr>
        <w:t xml:space="preserve">O MUNICÍPIO DE SANTA TERESA/ES, Pessoa Jurídica de Direito Público Interno, com sede na Rua </w:t>
      </w:r>
      <w:proofErr w:type="spellStart"/>
      <w:r w:rsidRPr="00F16FBB">
        <w:rPr>
          <w:rFonts w:ascii="Arial" w:eastAsia="Arial" w:hAnsi="Arial" w:cs="Arial"/>
          <w:sz w:val="20"/>
          <w:szCs w:val="20"/>
        </w:rPr>
        <w:t>Darly</w:t>
      </w:r>
      <w:proofErr w:type="spellEnd"/>
      <w:r w:rsidRPr="00F16FBB">
        <w:rPr>
          <w:rFonts w:ascii="Arial" w:eastAsia="Arial" w:hAnsi="Arial" w:cs="Arial"/>
          <w:sz w:val="20"/>
          <w:szCs w:val="20"/>
        </w:rPr>
        <w:t xml:space="preserve"> </w:t>
      </w:r>
      <w:proofErr w:type="spellStart"/>
      <w:r w:rsidRPr="00F16FBB">
        <w:rPr>
          <w:rFonts w:ascii="Arial" w:eastAsia="Arial" w:hAnsi="Arial" w:cs="Arial"/>
          <w:sz w:val="20"/>
          <w:szCs w:val="20"/>
        </w:rPr>
        <w:t>Nerty</w:t>
      </w:r>
      <w:proofErr w:type="spellEnd"/>
      <w:r w:rsidRPr="00F16FBB">
        <w:rPr>
          <w:rFonts w:ascii="Arial" w:eastAsia="Arial" w:hAnsi="Arial" w:cs="Arial"/>
          <w:sz w:val="20"/>
          <w:szCs w:val="20"/>
        </w:rPr>
        <w:t xml:space="preserve"> </w:t>
      </w:r>
      <w:proofErr w:type="spellStart"/>
      <w:r w:rsidRPr="00F16FBB">
        <w:rPr>
          <w:rFonts w:ascii="Arial" w:eastAsia="Arial" w:hAnsi="Arial" w:cs="Arial"/>
          <w:sz w:val="20"/>
          <w:szCs w:val="20"/>
        </w:rPr>
        <w:t>Vervloet</w:t>
      </w:r>
      <w:proofErr w:type="spellEnd"/>
      <w:r w:rsidRPr="00F16FBB">
        <w:rPr>
          <w:rFonts w:ascii="Arial" w:eastAsia="Arial" w:hAnsi="Arial" w:cs="Arial"/>
          <w:sz w:val="20"/>
          <w:szCs w:val="20"/>
        </w:rPr>
        <w:t>, nº 446, Centro, Santa Teresa - ES, CEP: 29650-000, inscrito no CNPJ sob o nº 27.167.444/0001-72, doravante denominado CONTRATANTE, neste ato representado pelo Prefeito Municipal, Sr. KLEBER MEDICI DA COSTA</w:t>
      </w:r>
      <w:r w:rsidR="003C13C0">
        <w:rPr>
          <w:rFonts w:ascii="Arial" w:eastAsia="Arial" w:hAnsi="Arial" w:cs="Arial"/>
          <w:sz w:val="20"/>
          <w:szCs w:val="20"/>
        </w:rPr>
        <w:t xml:space="preserve">, e </w:t>
      </w:r>
      <w:proofErr w:type="gramStart"/>
      <w:r w:rsidR="003C13C0">
        <w:rPr>
          <w:rFonts w:ascii="Arial" w:eastAsia="Arial" w:hAnsi="Arial" w:cs="Arial"/>
          <w:sz w:val="20"/>
          <w:szCs w:val="20"/>
        </w:rPr>
        <w:t>o(</w:t>
      </w:r>
      <w:proofErr w:type="gramEnd"/>
      <w:r w:rsidR="003C13C0">
        <w:rPr>
          <w:rFonts w:ascii="Arial" w:eastAsia="Arial" w:hAnsi="Arial" w:cs="Arial"/>
          <w:sz w:val="20"/>
          <w:szCs w:val="20"/>
        </w:rPr>
        <w:t xml:space="preserve">a) </w:t>
      </w:r>
      <w:r w:rsidR="003C13C0">
        <w:rPr>
          <w:rFonts w:ascii="Arial" w:eastAsia="Arial" w:hAnsi="Arial" w:cs="Arial"/>
          <w:i/>
          <w:color w:val="FF0000"/>
          <w:sz w:val="20"/>
          <w:szCs w:val="20"/>
        </w:rPr>
        <w:t>[CONTRATADO]</w:t>
      </w:r>
      <w:r w:rsidR="003C13C0">
        <w:rPr>
          <w:rFonts w:ascii="Arial" w:eastAsia="Arial" w:hAnsi="Arial" w:cs="Arial"/>
          <w:color w:val="FF0000"/>
          <w:sz w:val="20"/>
          <w:szCs w:val="20"/>
        </w:rPr>
        <w:t>,</w:t>
      </w:r>
      <w:r w:rsidR="003C13C0">
        <w:rPr>
          <w:rFonts w:ascii="Arial" w:eastAsia="Arial" w:hAnsi="Arial" w:cs="Arial"/>
          <w:sz w:val="20"/>
          <w:szCs w:val="20"/>
        </w:rPr>
        <w:t xml:space="preserve"> inscrito(a) no CNPJ/MF sob o nº </w:t>
      </w:r>
      <w:r w:rsidR="003C13C0">
        <w:rPr>
          <w:rFonts w:ascii="Arial" w:eastAsia="Arial" w:hAnsi="Arial" w:cs="Arial"/>
          <w:i/>
          <w:color w:val="FF0000"/>
          <w:sz w:val="20"/>
          <w:szCs w:val="20"/>
        </w:rPr>
        <w:t xml:space="preserve">[CNPJ], </w:t>
      </w:r>
      <w:r w:rsidR="003C13C0">
        <w:rPr>
          <w:rFonts w:ascii="Arial" w:eastAsia="Arial" w:hAnsi="Arial" w:cs="Arial"/>
          <w:sz w:val="20"/>
          <w:szCs w:val="20"/>
        </w:rPr>
        <w:t xml:space="preserve">sediado(a) na </w:t>
      </w:r>
      <w:r w:rsidR="003C13C0">
        <w:rPr>
          <w:rFonts w:ascii="Arial" w:eastAsia="Arial" w:hAnsi="Arial" w:cs="Arial"/>
          <w:i/>
          <w:color w:val="FF0000"/>
          <w:sz w:val="20"/>
          <w:szCs w:val="20"/>
        </w:rPr>
        <w:t>[endereço]</w:t>
      </w:r>
      <w:r w:rsidR="003C13C0">
        <w:rPr>
          <w:rFonts w:ascii="Arial" w:eastAsia="Arial" w:hAnsi="Arial" w:cs="Arial"/>
          <w:sz w:val="20"/>
          <w:szCs w:val="20"/>
        </w:rPr>
        <w:t xml:space="preserve">, na cidade de </w:t>
      </w:r>
      <w:r w:rsidR="003C13C0">
        <w:rPr>
          <w:rFonts w:ascii="Arial" w:eastAsia="Arial" w:hAnsi="Arial" w:cs="Arial"/>
          <w:i/>
          <w:color w:val="FF0000"/>
          <w:sz w:val="20"/>
          <w:szCs w:val="20"/>
        </w:rPr>
        <w:t>[cidade]</w:t>
      </w:r>
      <w:r w:rsidR="003C13C0">
        <w:rPr>
          <w:rFonts w:ascii="Arial" w:eastAsia="Arial" w:hAnsi="Arial" w:cs="Arial"/>
          <w:sz w:val="20"/>
          <w:szCs w:val="20"/>
        </w:rPr>
        <w:t>/</w:t>
      </w:r>
      <w:r w:rsidR="003C13C0">
        <w:rPr>
          <w:rFonts w:ascii="Arial" w:eastAsia="Arial" w:hAnsi="Arial" w:cs="Arial"/>
          <w:i/>
          <w:color w:val="FF0000"/>
          <w:sz w:val="20"/>
          <w:szCs w:val="20"/>
        </w:rPr>
        <w:t>[UF]</w:t>
      </w:r>
      <w:r w:rsidR="003C13C0">
        <w:rPr>
          <w:rFonts w:ascii="Arial" w:eastAsia="Arial" w:hAnsi="Arial" w:cs="Arial"/>
          <w:sz w:val="20"/>
          <w:szCs w:val="20"/>
        </w:rPr>
        <w:t xml:space="preserve">, doravante designado CONTRATADO, neste ato representado(a) por </w:t>
      </w:r>
      <w:r w:rsidR="003C13C0">
        <w:rPr>
          <w:rFonts w:ascii="Arial" w:eastAsia="Arial" w:hAnsi="Arial" w:cs="Arial"/>
          <w:i/>
          <w:color w:val="FF0000"/>
          <w:sz w:val="20"/>
          <w:szCs w:val="20"/>
        </w:rPr>
        <w:t xml:space="preserve">[nome e função no CONTRATADO], </w:t>
      </w:r>
      <w:r w:rsidR="003C13C0">
        <w:rPr>
          <w:rFonts w:ascii="Arial" w:eastAsia="Arial" w:hAnsi="Arial" w:cs="Arial"/>
          <w:sz w:val="20"/>
          <w:szCs w:val="20"/>
        </w:rPr>
        <w:t>conforme</w:t>
      </w:r>
      <w:r w:rsidR="003C13C0">
        <w:rPr>
          <w:rFonts w:ascii="Arial" w:eastAsia="Arial" w:hAnsi="Arial" w:cs="Arial"/>
          <w:i/>
          <w:sz w:val="20"/>
          <w:szCs w:val="20"/>
        </w:rPr>
        <w:t xml:space="preserve"> </w:t>
      </w:r>
      <w:r w:rsidR="003C13C0">
        <w:rPr>
          <w:rFonts w:ascii="Arial" w:eastAsia="Arial" w:hAnsi="Arial" w:cs="Arial"/>
          <w:i/>
          <w:color w:val="FF0000"/>
          <w:sz w:val="20"/>
          <w:szCs w:val="20"/>
        </w:rPr>
        <w:t xml:space="preserve">[atos constitutivos da empresa] </w:t>
      </w:r>
      <w:r w:rsidR="003C13C0">
        <w:rPr>
          <w:rFonts w:ascii="Arial" w:eastAsia="Arial" w:hAnsi="Arial" w:cs="Arial"/>
          <w:b/>
          <w:i/>
          <w:color w:val="FF0000"/>
          <w:sz w:val="20"/>
          <w:szCs w:val="20"/>
        </w:rPr>
        <w:t>OU</w:t>
      </w:r>
      <w:r w:rsidR="003C13C0">
        <w:rPr>
          <w:rFonts w:ascii="Arial" w:eastAsia="Arial" w:hAnsi="Arial" w:cs="Arial"/>
          <w:i/>
          <w:color w:val="FF0000"/>
          <w:sz w:val="20"/>
          <w:szCs w:val="20"/>
        </w:rPr>
        <w:t xml:space="preserve"> [procuração apresentada nos autos], </w:t>
      </w:r>
      <w:r w:rsidR="003C13C0">
        <w:rPr>
          <w:rFonts w:ascii="Arial" w:eastAsia="Arial" w:hAnsi="Arial" w:cs="Arial"/>
          <w:sz w:val="20"/>
          <w:szCs w:val="20"/>
        </w:rPr>
        <w:t xml:space="preserve">tendo em vista o que consta no Processo nº </w:t>
      </w:r>
      <w:proofErr w:type="spellStart"/>
      <w:r w:rsidR="003C13C0">
        <w:rPr>
          <w:rFonts w:ascii="Arial" w:eastAsia="Arial" w:hAnsi="Arial" w:cs="Arial"/>
          <w:i/>
          <w:color w:val="FF0000"/>
          <w:sz w:val="20"/>
          <w:szCs w:val="20"/>
        </w:rPr>
        <w:t>xxxxx</w:t>
      </w:r>
      <w:r w:rsidR="003C13C0">
        <w:rPr>
          <w:rFonts w:ascii="Arial" w:eastAsia="Arial" w:hAnsi="Arial" w:cs="Arial"/>
          <w:sz w:val="20"/>
          <w:szCs w:val="20"/>
        </w:rPr>
        <w:t>.</w:t>
      </w:r>
      <w:r w:rsidR="003C13C0">
        <w:rPr>
          <w:rFonts w:ascii="Arial" w:eastAsia="Arial" w:hAnsi="Arial" w:cs="Arial"/>
          <w:i/>
          <w:color w:val="FF0000"/>
          <w:sz w:val="20"/>
          <w:szCs w:val="20"/>
        </w:rPr>
        <w:t>xxxxxx</w:t>
      </w:r>
      <w:proofErr w:type="spellEnd"/>
      <w:r w:rsidR="003C13C0">
        <w:rPr>
          <w:rFonts w:ascii="Arial" w:eastAsia="Arial" w:hAnsi="Arial" w:cs="Arial"/>
          <w:sz w:val="20"/>
          <w:szCs w:val="20"/>
        </w:rPr>
        <w:t>/</w:t>
      </w:r>
      <w:proofErr w:type="spellStart"/>
      <w:r w:rsidR="003C13C0">
        <w:rPr>
          <w:rFonts w:ascii="Arial" w:eastAsia="Arial" w:hAnsi="Arial" w:cs="Arial"/>
          <w:i/>
          <w:color w:val="FF0000"/>
          <w:sz w:val="20"/>
          <w:szCs w:val="20"/>
        </w:rPr>
        <w:t>xxxx</w:t>
      </w:r>
      <w:r w:rsidR="003C13C0">
        <w:rPr>
          <w:rFonts w:ascii="Arial" w:eastAsia="Arial" w:hAnsi="Arial" w:cs="Arial"/>
          <w:sz w:val="20"/>
          <w:szCs w:val="20"/>
        </w:rPr>
        <w:t>-</w:t>
      </w:r>
      <w:r w:rsidR="003C13C0">
        <w:rPr>
          <w:rFonts w:ascii="Arial" w:eastAsia="Arial" w:hAnsi="Arial" w:cs="Arial"/>
          <w:i/>
          <w:color w:val="FF0000"/>
          <w:sz w:val="20"/>
          <w:szCs w:val="20"/>
        </w:rPr>
        <w:t>xx</w:t>
      </w:r>
      <w:proofErr w:type="spellEnd"/>
      <w:r w:rsidR="003C13C0">
        <w:rPr>
          <w:rFonts w:ascii="Arial" w:eastAsia="Arial" w:hAnsi="Arial" w:cs="Arial"/>
          <w:color w:val="FF0000"/>
          <w:sz w:val="20"/>
          <w:szCs w:val="20"/>
        </w:rPr>
        <w:t xml:space="preserve"> </w:t>
      </w:r>
      <w:r w:rsidR="003C13C0">
        <w:rPr>
          <w:rFonts w:ascii="Arial" w:eastAsia="Arial" w:hAnsi="Arial" w:cs="Arial"/>
          <w:sz w:val="20"/>
          <w:szCs w:val="20"/>
        </w:rPr>
        <w:t>e em observância às disposições da Lei nº 14.133, de 1º de abril de 2021, e demais legislações aplicáveis, resolvem celebrar o presente Termo de Contrato, decorrente do(a)</w:t>
      </w:r>
      <w:r w:rsidR="003C13C0">
        <w:rPr>
          <w:rFonts w:ascii="Arial" w:eastAsia="Arial" w:hAnsi="Arial" w:cs="Arial"/>
          <w:i/>
          <w:color w:val="FF0000"/>
          <w:sz w:val="20"/>
          <w:szCs w:val="20"/>
        </w:rPr>
        <w:t xml:space="preserve"> [Pregão Eletrônico] </w:t>
      </w:r>
      <w:r w:rsidR="003C13C0">
        <w:rPr>
          <w:rFonts w:ascii="Arial" w:eastAsia="Arial" w:hAnsi="Arial" w:cs="Arial"/>
          <w:b/>
          <w:i/>
          <w:color w:val="FF0000"/>
          <w:sz w:val="20"/>
          <w:szCs w:val="20"/>
          <w:u w:val="single"/>
        </w:rPr>
        <w:t>OU</w:t>
      </w:r>
      <w:r w:rsidR="003C13C0">
        <w:rPr>
          <w:rFonts w:ascii="Arial" w:eastAsia="Arial" w:hAnsi="Arial" w:cs="Arial"/>
          <w:i/>
          <w:color w:val="FF0000"/>
          <w:sz w:val="20"/>
          <w:szCs w:val="20"/>
        </w:rPr>
        <w:t xml:space="preserve"> [Concorrência]</w:t>
      </w:r>
      <w:r w:rsidR="003C13C0">
        <w:rPr>
          <w:rFonts w:ascii="Arial" w:eastAsia="Arial" w:hAnsi="Arial" w:cs="Arial"/>
          <w:b/>
          <w:i/>
          <w:color w:val="FF0000"/>
          <w:sz w:val="20"/>
          <w:szCs w:val="20"/>
          <w:u w:val="single"/>
        </w:rPr>
        <w:t xml:space="preserve"> OU </w:t>
      </w:r>
      <w:r w:rsidR="003C13C0">
        <w:rPr>
          <w:rFonts w:ascii="Arial" w:eastAsia="Arial" w:hAnsi="Arial" w:cs="Arial"/>
          <w:i/>
          <w:color w:val="FF0000"/>
          <w:sz w:val="20"/>
          <w:szCs w:val="20"/>
          <w:u w:val="single"/>
        </w:rPr>
        <w:t>[</w:t>
      </w:r>
      <w:r w:rsidR="003C13C0">
        <w:rPr>
          <w:rFonts w:ascii="Arial" w:eastAsia="Arial" w:hAnsi="Arial" w:cs="Arial"/>
          <w:i/>
          <w:color w:val="FF0000"/>
          <w:sz w:val="20"/>
          <w:szCs w:val="20"/>
          <w:highlight w:val="yellow"/>
        </w:rPr>
        <w:t xml:space="preserve">Dispensa de Licitação] </w:t>
      </w:r>
      <w:r w:rsidR="003C13C0">
        <w:rPr>
          <w:rFonts w:ascii="Arial" w:eastAsia="Arial" w:hAnsi="Arial" w:cs="Arial"/>
          <w:b/>
          <w:i/>
          <w:color w:val="FF0000"/>
          <w:sz w:val="20"/>
          <w:szCs w:val="20"/>
          <w:highlight w:val="yellow"/>
          <w:u w:val="single"/>
        </w:rPr>
        <w:t>OU</w:t>
      </w:r>
      <w:r w:rsidR="003C13C0">
        <w:rPr>
          <w:rFonts w:ascii="Arial" w:eastAsia="Arial" w:hAnsi="Arial" w:cs="Arial"/>
          <w:i/>
          <w:color w:val="FF0000"/>
          <w:sz w:val="20"/>
          <w:szCs w:val="20"/>
          <w:highlight w:val="yellow"/>
        </w:rPr>
        <w:t xml:space="preserve"> [Inexigibilidade de Licitação</w:t>
      </w:r>
      <w:r w:rsidR="003C13C0">
        <w:rPr>
          <w:rFonts w:ascii="Arial" w:eastAsia="Arial" w:hAnsi="Arial" w:cs="Arial"/>
          <w:i/>
          <w:color w:val="FF0000"/>
          <w:sz w:val="20"/>
          <w:szCs w:val="20"/>
        </w:rPr>
        <w:t xml:space="preserve">] </w:t>
      </w:r>
      <w:r w:rsidR="003C13C0">
        <w:rPr>
          <w:rFonts w:ascii="Arial" w:eastAsia="Arial" w:hAnsi="Arial" w:cs="Arial"/>
          <w:sz w:val="20"/>
          <w:szCs w:val="20"/>
        </w:rPr>
        <w:t>nº</w:t>
      </w:r>
      <w:r w:rsidR="003C13C0">
        <w:rPr>
          <w:rFonts w:ascii="Arial" w:eastAsia="Arial" w:hAnsi="Arial" w:cs="Arial"/>
          <w:i/>
          <w:color w:val="FF0000"/>
          <w:sz w:val="20"/>
          <w:szCs w:val="20"/>
        </w:rPr>
        <w:t xml:space="preserve"> XX/XXXX,</w:t>
      </w:r>
      <w:r w:rsidR="003C13C0">
        <w:rPr>
          <w:rFonts w:ascii="Arial" w:eastAsia="Arial" w:hAnsi="Arial" w:cs="Arial"/>
          <w:sz w:val="20"/>
          <w:szCs w:val="20"/>
        </w:rPr>
        <w:t xml:space="preserve"> mediante as cláusulas e condições a seguir enunciadas.</w:t>
      </w:r>
    </w:p>
    <w:p w:rsidR="008A087E" w:rsidRDefault="003C13C0">
      <w:pPr>
        <w:keepNext/>
        <w:keepLines/>
        <w:numPr>
          <w:ilvl w:val="0"/>
          <w:numId w:val="2"/>
        </w:numPr>
        <w:pBdr>
          <w:top w:val="nil"/>
          <w:left w:val="nil"/>
          <w:bottom w:val="nil"/>
          <w:right w:val="nil"/>
          <w:between w:val="nil"/>
        </w:pBdr>
        <w:tabs>
          <w:tab w:val="left" w:pos="0"/>
        </w:tabs>
        <w:spacing w:before="240"/>
        <w:jc w:val="both"/>
      </w:pPr>
      <w:r>
        <w:rPr>
          <w:rFonts w:ascii="Arial" w:eastAsia="Arial" w:hAnsi="Arial" w:cs="Arial"/>
          <w:b/>
          <w:color w:val="000000"/>
          <w:sz w:val="20"/>
          <w:szCs w:val="20"/>
        </w:rPr>
        <w:t>CLÁUSULA PRIMEIRA – OBJETO</w:t>
      </w:r>
    </w:p>
    <w:p w:rsidR="008A087E" w:rsidRDefault="003C13C0">
      <w:pPr>
        <w:numPr>
          <w:ilvl w:val="1"/>
          <w:numId w:val="1"/>
        </w:numPr>
        <w:pBdr>
          <w:top w:val="nil"/>
          <w:left w:val="nil"/>
          <w:bottom w:val="nil"/>
          <w:right w:val="nil"/>
          <w:between w:val="nil"/>
        </w:pBdr>
        <w:spacing w:before="120" w:after="120" w:line="276" w:lineRule="auto"/>
        <w:ind w:left="850" w:hanging="419"/>
        <w:jc w:val="both"/>
      </w:pPr>
      <w:r>
        <w:rPr>
          <w:rFonts w:ascii="Arial" w:eastAsia="Arial" w:hAnsi="Arial" w:cs="Arial"/>
          <w:color w:val="000000"/>
          <w:sz w:val="20"/>
          <w:szCs w:val="20"/>
        </w:rPr>
        <w:t xml:space="preserve">O objeto do presente instrumento é a contratação de serviços comuns de </w:t>
      </w:r>
      <w:r>
        <w:rPr>
          <w:rFonts w:ascii="Arial" w:eastAsia="Arial" w:hAnsi="Arial" w:cs="Arial"/>
          <w:i/>
          <w:color w:val="FF0000"/>
          <w:sz w:val="20"/>
          <w:szCs w:val="20"/>
        </w:rPr>
        <w:t>[objeto]</w:t>
      </w:r>
      <w:r>
        <w:rPr>
          <w:rFonts w:ascii="Arial" w:eastAsia="Arial" w:hAnsi="Arial" w:cs="Arial"/>
          <w:color w:val="000000"/>
          <w:sz w:val="20"/>
          <w:szCs w:val="20"/>
        </w:rPr>
        <w:t>, nas condições estabelecidas no Termo de Referência, conforme anexo que acompanha o presente.</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Vinculam esta contratação, independentemente de transcrição:</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O Termo de Referência;</w:t>
      </w:r>
    </w:p>
    <w:p w:rsidR="008A087E" w:rsidRDefault="003C13C0">
      <w:pPr>
        <w:numPr>
          <w:ilvl w:val="2"/>
          <w:numId w:val="1"/>
        </w:numPr>
        <w:pBdr>
          <w:top w:val="nil"/>
          <w:left w:val="nil"/>
          <w:bottom w:val="nil"/>
          <w:right w:val="nil"/>
          <w:between w:val="nil"/>
        </w:pBdr>
        <w:spacing w:before="120" w:after="120" w:line="276" w:lineRule="auto"/>
        <w:ind w:left="708" w:hanging="420"/>
        <w:jc w:val="both"/>
        <w:rPr>
          <w:rFonts w:ascii="Arial" w:eastAsia="Arial" w:hAnsi="Arial" w:cs="Arial"/>
          <w:color w:val="FF0000"/>
          <w:sz w:val="20"/>
          <w:szCs w:val="20"/>
          <w:highlight w:val="yellow"/>
        </w:rPr>
      </w:pPr>
      <w:r>
        <w:rPr>
          <w:rFonts w:ascii="Arial" w:eastAsia="Arial" w:hAnsi="Arial" w:cs="Arial"/>
          <w:i/>
          <w:color w:val="FF0000"/>
          <w:sz w:val="20"/>
          <w:szCs w:val="20"/>
        </w:rPr>
        <w:t xml:space="preserve">[O Edital da Licitação] </w:t>
      </w:r>
      <w:r>
        <w:rPr>
          <w:rFonts w:ascii="Arial" w:eastAsia="Arial" w:hAnsi="Arial" w:cs="Arial"/>
          <w:b/>
          <w:i/>
          <w:color w:val="FF0000"/>
          <w:sz w:val="20"/>
          <w:szCs w:val="20"/>
          <w:highlight w:val="yellow"/>
          <w:u w:val="single"/>
        </w:rPr>
        <w:t>OU</w:t>
      </w:r>
      <w:r>
        <w:rPr>
          <w:rFonts w:ascii="Arial" w:eastAsia="Arial" w:hAnsi="Arial" w:cs="Arial"/>
          <w:i/>
          <w:color w:val="FF0000"/>
          <w:sz w:val="20"/>
          <w:szCs w:val="20"/>
          <w:highlight w:val="yellow"/>
        </w:rPr>
        <w:t xml:space="preserve"> [A Autorização de Contratação Direta] </w:t>
      </w:r>
      <w:r>
        <w:rPr>
          <w:rFonts w:ascii="Arial" w:eastAsia="Arial" w:hAnsi="Arial" w:cs="Arial"/>
          <w:b/>
          <w:i/>
          <w:color w:val="FF0000"/>
          <w:sz w:val="20"/>
          <w:szCs w:val="20"/>
          <w:highlight w:val="yellow"/>
          <w:u w:val="single"/>
        </w:rPr>
        <w:t>OU</w:t>
      </w:r>
      <w:r>
        <w:rPr>
          <w:rFonts w:ascii="Arial" w:eastAsia="Arial" w:hAnsi="Arial" w:cs="Arial"/>
          <w:i/>
          <w:color w:val="FF0000"/>
          <w:sz w:val="20"/>
          <w:szCs w:val="20"/>
          <w:highlight w:val="yellow"/>
        </w:rPr>
        <w:t xml:space="preserve"> [O Aviso de Dispensa Eletrônica];</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A Proposta do CONTRATADO;</w:t>
      </w:r>
    </w:p>
    <w:p w:rsidR="008A087E" w:rsidRDefault="003C13C0">
      <w:pPr>
        <w:numPr>
          <w:ilvl w:val="2"/>
          <w:numId w:val="1"/>
        </w:numPr>
        <w:pBdr>
          <w:top w:val="nil"/>
          <w:left w:val="nil"/>
          <w:bottom w:val="nil"/>
          <w:right w:val="nil"/>
          <w:between w:val="nil"/>
        </w:pBdr>
        <w:spacing w:before="120" w:after="120" w:line="276" w:lineRule="auto"/>
        <w:ind w:left="708" w:hanging="495"/>
        <w:jc w:val="both"/>
      </w:pPr>
      <w:r>
        <w:rPr>
          <w:rFonts w:ascii="Arial" w:eastAsia="Arial" w:hAnsi="Arial" w:cs="Arial"/>
          <w:color w:val="000000"/>
          <w:sz w:val="20"/>
          <w:szCs w:val="20"/>
        </w:rPr>
        <w:t>Eventuais anexos dos documentos supracitados.</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 xml:space="preserve">CLÁUSULA SEGUNDA – VIGÊNCIA E </w:t>
      </w:r>
      <w:sdt>
        <w:sdtPr>
          <w:tag w:val="goog_rdk_1"/>
          <w:id w:val="-226638523"/>
        </w:sdtPr>
        <w:sdtEndPr/>
        <w:sdtContent>
          <w:commentRangeStart w:id="1"/>
        </w:sdtContent>
      </w:sdt>
      <w:r>
        <w:rPr>
          <w:rFonts w:ascii="Arial" w:eastAsia="Arial" w:hAnsi="Arial" w:cs="Arial"/>
          <w:b/>
          <w:color w:val="000000"/>
          <w:sz w:val="20"/>
          <w:szCs w:val="20"/>
        </w:rPr>
        <w:t>PRORROGAÇÃO</w:t>
      </w:r>
      <w:commentRangeEnd w:id="1"/>
      <w:r>
        <w:commentReference w:id="1"/>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rsidR="008A087E" w:rsidRDefault="003C13C0" w:rsidP="009F6403">
      <w:pPr>
        <w:pStyle w:val="Nivel2"/>
        <w:ind w:left="288"/>
      </w:pPr>
      <w:r>
        <w:t xml:space="preserve">O prazo de vigência da contratação é de </w:t>
      </w:r>
      <w:r>
        <w:rPr>
          <w:b/>
        </w:rPr>
        <w:t>[indicar o prazo]</w:t>
      </w:r>
      <w:r>
        <w:t xml:space="preserve"> contados </w:t>
      </w:r>
      <w:proofErr w:type="gramStart"/>
      <w:r>
        <w:t>do(</w:t>
      </w:r>
      <w:proofErr w:type="gramEnd"/>
      <w:r>
        <w:t xml:space="preserve">a) </w:t>
      </w:r>
      <w:r>
        <w:rPr>
          <w:b/>
        </w:rPr>
        <w:t>[indicar o termo inicial da vigência]</w:t>
      </w:r>
      <w:r>
        <w:t>, na forma do artigo 105 da Lei n° 14.133, de 2021.</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rsidR="008A087E" w:rsidRDefault="003C13C0">
      <w:pPr>
        <w:pBdr>
          <w:top w:val="nil"/>
          <w:left w:val="nil"/>
          <w:bottom w:val="nil"/>
          <w:right w:val="nil"/>
          <w:between w:val="nil"/>
        </w:pBdr>
        <w:spacing w:before="60" w:after="60" w:line="259" w:lineRule="auto"/>
        <w:ind w:left="708" w:hanging="420"/>
        <w:jc w:val="center"/>
        <w:rPr>
          <w:rFonts w:ascii="Arial" w:eastAsia="Arial" w:hAnsi="Arial" w:cs="Arial"/>
          <w:b/>
          <w:color w:val="FF0000"/>
          <w:u w:val="single"/>
        </w:rPr>
      </w:pPr>
      <w:r>
        <w:rPr>
          <w:rFonts w:ascii="Arial" w:eastAsia="Arial" w:hAnsi="Arial" w:cs="Arial"/>
          <w:b/>
          <w:color w:val="FF0000"/>
          <w:u w:val="single"/>
        </w:rPr>
        <w:t>OU</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 xml:space="preserve">O prazo de vigência da contratação é de </w:t>
      </w:r>
      <w:r>
        <w:rPr>
          <w:rFonts w:ascii="Arial" w:eastAsia="Arial" w:hAnsi="Arial" w:cs="Arial"/>
          <w:b/>
          <w:i/>
          <w:color w:val="FF0000"/>
          <w:sz w:val="20"/>
          <w:szCs w:val="20"/>
        </w:rPr>
        <w:t>[indicar o prazo]</w:t>
      </w:r>
      <w:r>
        <w:rPr>
          <w:rFonts w:ascii="Arial" w:eastAsia="Arial" w:hAnsi="Arial" w:cs="Arial"/>
          <w:i/>
          <w:color w:val="FF0000"/>
          <w:sz w:val="20"/>
          <w:szCs w:val="20"/>
        </w:rPr>
        <w:t xml:space="preserve"> contados </w:t>
      </w:r>
      <w:proofErr w:type="gramStart"/>
      <w:r>
        <w:rPr>
          <w:rFonts w:ascii="Arial" w:eastAsia="Arial" w:hAnsi="Arial" w:cs="Arial"/>
          <w:i/>
          <w:color w:val="FF0000"/>
          <w:sz w:val="20"/>
          <w:szCs w:val="20"/>
        </w:rPr>
        <w:t>do(</w:t>
      </w:r>
      <w:proofErr w:type="gramEnd"/>
      <w:r>
        <w:rPr>
          <w:rFonts w:ascii="Arial" w:eastAsia="Arial" w:hAnsi="Arial" w:cs="Arial"/>
          <w:i/>
          <w:color w:val="FF0000"/>
          <w:sz w:val="20"/>
          <w:szCs w:val="20"/>
        </w:rPr>
        <w:t xml:space="preserve">a) </w:t>
      </w:r>
      <w:r>
        <w:rPr>
          <w:rFonts w:ascii="Arial" w:eastAsia="Arial" w:hAnsi="Arial" w:cs="Arial"/>
          <w:b/>
          <w:i/>
          <w:color w:val="FF0000"/>
          <w:sz w:val="20"/>
          <w:szCs w:val="20"/>
        </w:rPr>
        <w:t>[indicar o termo inicial da vigência]</w:t>
      </w:r>
      <w:r>
        <w:rPr>
          <w:rFonts w:ascii="Arial" w:eastAsia="Arial" w:hAnsi="Arial" w:cs="Arial"/>
          <w:i/>
          <w:color w:val="FF0000"/>
          <w:sz w:val="20"/>
          <w:szCs w:val="20"/>
        </w:rPr>
        <w:t>, prorrogável sucessivamente por até 10 anos, na forma dos artigos 106 e 107 da Lei n° 14.133, de 2021.</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 xml:space="preserve">A prorrogação de que trata este item é condicionada ao ateste, pela autoridade competente, de que as condições e os preços permanecem </w:t>
      </w:r>
      <w:proofErr w:type="gramStart"/>
      <w:r>
        <w:rPr>
          <w:rFonts w:ascii="Arial" w:eastAsia="Arial" w:hAnsi="Arial" w:cs="Arial"/>
          <w:i/>
          <w:color w:val="FF0000"/>
          <w:sz w:val="20"/>
          <w:szCs w:val="20"/>
        </w:rPr>
        <w:t>vantajosos para a Administração, permitida</w:t>
      </w:r>
      <w:proofErr w:type="gramEnd"/>
      <w:r>
        <w:rPr>
          <w:rFonts w:ascii="Arial" w:eastAsia="Arial" w:hAnsi="Arial" w:cs="Arial"/>
          <w:i/>
          <w:color w:val="FF0000"/>
          <w:sz w:val="20"/>
          <w:szCs w:val="20"/>
        </w:rPr>
        <w:t xml:space="preserve"> a negociação com o CONTRATADO, atentando, ainda, para o cumprimento dos seguintes requisitos:</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lastRenderedPageBreak/>
        <w:t>Estar formalmente demonstrado no processo que a forma de prestação dos serviços tem natureza continuada;</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Seja juntado relatório que discorra sobre a execução do contrato, com informações de que os serviços tenham sido prestados regularmente;</w:t>
      </w:r>
      <w:proofErr w:type="gramStart"/>
      <w:r>
        <w:rPr>
          <w:rFonts w:ascii="Arial" w:eastAsia="Arial" w:hAnsi="Arial" w:cs="Arial"/>
          <w:i/>
          <w:color w:val="FF0000"/>
          <w:sz w:val="20"/>
          <w:szCs w:val="20"/>
        </w:rPr>
        <w:t xml:space="preserve">  </w:t>
      </w:r>
    </w:p>
    <w:p w:rsidR="008A087E" w:rsidRDefault="003C13C0">
      <w:pPr>
        <w:numPr>
          <w:ilvl w:val="2"/>
          <w:numId w:val="1"/>
        </w:numPr>
        <w:pBdr>
          <w:top w:val="nil"/>
          <w:left w:val="nil"/>
          <w:bottom w:val="nil"/>
          <w:right w:val="nil"/>
          <w:between w:val="nil"/>
        </w:pBdr>
        <w:spacing w:before="120" w:after="120" w:line="276" w:lineRule="auto"/>
        <w:ind w:left="708" w:hanging="420"/>
        <w:jc w:val="both"/>
      </w:pPr>
      <w:proofErr w:type="gramEnd"/>
      <w:r>
        <w:rPr>
          <w:rFonts w:ascii="Arial" w:eastAsia="Arial" w:hAnsi="Arial" w:cs="Arial"/>
          <w:i/>
          <w:color w:val="FF0000"/>
          <w:sz w:val="20"/>
          <w:szCs w:val="20"/>
        </w:rPr>
        <w:t>Seja juntada justificativa e motivo, por escrito, de que a Administração mantém interesse na realização do serviço;</w:t>
      </w:r>
      <w:proofErr w:type="gramStart"/>
      <w:r>
        <w:rPr>
          <w:rFonts w:ascii="Arial" w:eastAsia="Arial" w:hAnsi="Arial" w:cs="Arial"/>
          <w:i/>
          <w:color w:val="FF0000"/>
          <w:sz w:val="20"/>
          <w:szCs w:val="20"/>
        </w:rPr>
        <w:t xml:space="preserve">  </w:t>
      </w:r>
    </w:p>
    <w:p w:rsidR="008A087E" w:rsidRDefault="003C13C0">
      <w:pPr>
        <w:numPr>
          <w:ilvl w:val="2"/>
          <w:numId w:val="1"/>
        </w:numPr>
        <w:pBdr>
          <w:top w:val="nil"/>
          <w:left w:val="nil"/>
          <w:bottom w:val="nil"/>
          <w:right w:val="nil"/>
          <w:between w:val="nil"/>
        </w:pBdr>
        <w:spacing w:before="120" w:after="120" w:line="276" w:lineRule="auto"/>
        <w:ind w:left="708" w:hanging="420"/>
        <w:jc w:val="both"/>
      </w:pPr>
      <w:proofErr w:type="gramEnd"/>
      <w:r>
        <w:rPr>
          <w:rFonts w:ascii="Arial" w:eastAsia="Arial" w:hAnsi="Arial" w:cs="Arial"/>
          <w:i/>
          <w:color w:val="FF0000"/>
          <w:sz w:val="20"/>
          <w:szCs w:val="20"/>
        </w:rPr>
        <w:t xml:space="preserve">Haja manifestação expressa do CONTRATADO informando o interesse na prorrogação; </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 xml:space="preserve">Seja comprovado que o CONTRATADO mantém as condições iniciais de habilitação; </w:t>
      </w:r>
      <w:proofErr w:type="gramStart"/>
      <w:r>
        <w:rPr>
          <w:rFonts w:ascii="Arial" w:eastAsia="Arial" w:hAnsi="Arial" w:cs="Arial"/>
          <w:i/>
          <w:color w:val="FF0000"/>
          <w:sz w:val="20"/>
          <w:szCs w:val="20"/>
        </w:rPr>
        <w:t>e</w:t>
      </w:r>
      <w:proofErr w:type="gramEnd"/>
    </w:p>
    <w:p w:rsidR="008A087E" w:rsidRDefault="003C13C0">
      <w:pPr>
        <w:numPr>
          <w:ilvl w:val="2"/>
          <w:numId w:val="1"/>
        </w:numPr>
        <w:pBdr>
          <w:top w:val="nil"/>
          <w:left w:val="nil"/>
          <w:bottom w:val="nil"/>
          <w:right w:val="nil"/>
          <w:between w:val="nil"/>
        </w:pBdr>
        <w:spacing w:before="120" w:after="120" w:line="276" w:lineRule="auto"/>
        <w:ind w:left="708" w:hanging="420"/>
        <w:jc w:val="both"/>
      </w:pPr>
      <w:bookmarkStart w:id="2" w:name="_heading=h.kyaxfmd31iz0" w:colFirst="0" w:colLast="0"/>
      <w:bookmarkEnd w:id="2"/>
      <w:r>
        <w:rPr>
          <w:rFonts w:ascii="Arial" w:eastAsia="Arial" w:hAnsi="Arial" w:cs="Arial"/>
          <w:i/>
          <w:color w:val="FF0000"/>
          <w:sz w:val="20"/>
          <w:szCs w:val="20"/>
        </w:rPr>
        <w:t>Não haja registro no Cadastro Informativo de créditos não quitados do setor público federal (</w:t>
      </w:r>
      <w:sdt>
        <w:sdtPr>
          <w:tag w:val="goog_rdk_2"/>
          <w:id w:val="-1318523264"/>
        </w:sdtPr>
        <w:sdtEndPr/>
        <w:sdtContent>
          <w:commentRangeStart w:id="3"/>
        </w:sdtContent>
      </w:sdt>
      <w:r>
        <w:rPr>
          <w:rFonts w:ascii="Arial" w:eastAsia="Arial" w:hAnsi="Arial" w:cs="Arial"/>
          <w:i/>
          <w:color w:val="FF0000"/>
          <w:sz w:val="20"/>
          <w:szCs w:val="20"/>
        </w:rPr>
        <w:t>Cadin</w:t>
      </w:r>
      <w:commentRangeEnd w:id="3"/>
      <w:r>
        <w:commentReference w:id="3"/>
      </w:r>
      <w:r>
        <w:rPr>
          <w:rFonts w:ascii="Arial" w:eastAsia="Arial" w:hAnsi="Arial" w:cs="Arial"/>
          <w:i/>
          <w:color w:val="FF0000"/>
          <w:sz w:val="20"/>
          <w:szCs w:val="20"/>
        </w:rPr>
        <w:t>), quando for o caso de exigência.</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O CONTRATADO não tem direito subjetivo à prorrogação contratual.</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A prorrogação de contrato deverá ser promovida mediante celebração de termo aditivo.</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Nas eventuais prorrogações contratuais, os custos não renováveis já pagos ou amortizados ao longo do primeiro período de vigência da contratação deverão ser reduzidos ou eliminados como condição para a renovação.</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O contrato não poderá ser prorrogado quando o CONTRATADO tiver sido penalizado nas sanções de declaração de inidoneidade ou impedimento de licitar e contratar com poder público, observadas as abrangências de aplicação.</w:t>
      </w:r>
    </w:p>
    <w:p w:rsidR="008A087E" w:rsidRDefault="003C13C0">
      <w:pPr>
        <w:pBdr>
          <w:top w:val="nil"/>
          <w:left w:val="nil"/>
          <w:bottom w:val="nil"/>
          <w:right w:val="nil"/>
          <w:between w:val="nil"/>
        </w:pBdr>
        <w:spacing w:before="60" w:after="60" w:line="259" w:lineRule="auto"/>
        <w:ind w:left="708" w:hanging="420"/>
        <w:jc w:val="center"/>
        <w:rPr>
          <w:rFonts w:ascii="Arial" w:eastAsia="Arial" w:hAnsi="Arial" w:cs="Arial"/>
          <w:b/>
          <w:color w:val="FF0000"/>
          <w:u w:val="single"/>
        </w:rPr>
      </w:pPr>
      <w:bookmarkStart w:id="4" w:name="_heading=h.st5l1r6l4jwn" w:colFirst="0" w:colLast="0"/>
      <w:bookmarkEnd w:id="4"/>
      <w:r>
        <w:rPr>
          <w:rFonts w:ascii="Arial" w:eastAsia="Arial" w:hAnsi="Arial" w:cs="Arial"/>
          <w:b/>
          <w:color w:val="FF0000"/>
          <w:highlight w:val="yellow"/>
          <w:u w:val="single"/>
        </w:rPr>
        <w:t>OU</w:t>
      </w:r>
    </w:p>
    <w:p w:rsidR="008A087E" w:rsidRDefault="00163624">
      <w:pPr>
        <w:numPr>
          <w:ilvl w:val="1"/>
          <w:numId w:val="1"/>
        </w:numPr>
        <w:pBdr>
          <w:top w:val="nil"/>
          <w:left w:val="nil"/>
          <w:bottom w:val="nil"/>
          <w:right w:val="nil"/>
          <w:between w:val="nil"/>
        </w:pBdr>
        <w:spacing w:before="120" w:after="120" w:line="276" w:lineRule="auto"/>
        <w:ind w:left="708" w:hanging="420"/>
        <w:jc w:val="both"/>
        <w:rPr>
          <w:rFonts w:ascii="Arial" w:eastAsia="Arial" w:hAnsi="Arial" w:cs="Arial"/>
          <w:color w:val="000000"/>
          <w:highlight w:val="yellow"/>
        </w:rPr>
      </w:pPr>
      <w:sdt>
        <w:sdtPr>
          <w:tag w:val="goog_rdk_3"/>
          <w:id w:val="-1715660606"/>
        </w:sdtPr>
        <w:sdtEndPr/>
        <w:sdtContent>
          <w:commentRangeStart w:id="5"/>
        </w:sdtContent>
      </w:sdt>
      <w:r w:rsidR="003C13C0">
        <w:rPr>
          <w:rFonts w:ascii="Arial" w:eastAsia="Arial" w:hAnsi="Arial" w:cs="Arial"/>
          <w:i/>
          <w:color w:val="FF0000"/>
          <w:sz w:val="20"/>
          <w:szCs w:val="20"/>
          <w:highlight w:val="yellow"/>
        </w:rPr>
        <w:t xml:space="preserve">O prazo de vigência da contratação é de </w:t>
      </w:r>
      <w:r w:rsidR="003C13C0">
        <w:rPr>
          <w:rFonts w:ascii="Arial" w:eastAsia="Arial" w:hAnsi="Arial" w:cs="Arial"/>
          <w:b/>
          <w:i/>
          <w:color w:val="FF0000"/>
          <w:sz w:val="20"/>
          <w:szCs w:val="20"/>
        </w:rPr>
        <w:t xml:space="preserve">[indicar o prazo - </w:t>
      </w:r>
      <w:r w:rsidR="003C13C0">
        <w:rPr>
          <w:rFonts w:ascii="Arial" w:eastAsia="Arial" w:hAnsi="Arial" w:cs="Arial"/>
          <w:i/>
          <w:color w:val="FF0000"/>
          <w:sz w:val="20"/>
          <w:szCs w:val="20"/>
          <w:highlight w:val="yellow"/>
        </w:rPr>
        <w:t>máximo de um ano</w:t>
      </w:r>
      <w:r w:rsidR="003C13C0">
        <w:rPr>
          <w:rFonts w:ascii="Arial" w:eastAsia="Arial" w:hAnsi="Arial" w:cs="Arial"/>
          <w:b/>
          <w:i/>
          <w:color w:val="FF0000"/>
          <w:sz w:val="20"/>
          <w:szCs w:val="20"/>
        </w:rPr>
        <w:t>]</w:t>
      </w:r>
      <w:r w:rsidR="003C13C0">
        <w:rPr>
          <w:rFonts w:ascii="Arial" w:eastAsia="Arial" w:hAnsi="Arial" w:cs="Arial"/>
          <w:i/>
          <w:color w:val="FF0000"/>
          <w:sz w:val="20"/>
          <w:szCs w:val="20"/>
          <w:highlight w:val="yellow"/>
        </w:rPr>
        <w:t xml:space="preserve"> contados </w:t>
      </w:r>
      <w:proofErr w:type="gramStart"/>
      <w:r w:rsidR="003C13C0">
        <w:rPr>
          <w:rFonts w:ascii="Arial" w:eastAsia="Arial" w:hAnsi="Arial" w:cs="Arial"/>
          <w:i/>
          <w:color w:val="FF0000"/>
          <w:sz w:val="20"/>
          <w:szCs w:val="20"/>
          <w:highlight w:val="yellow"/>
        </w:rPr>
        <w:t>do(</w:t>
      </w:r>
      <w:proofErr w:type="gramEnd"/>
      <w:r w:rsidR="003C13C0">
        <w:rPr>
          <w:rFonts w:ascii="Arial" w:eastAsia="Arial" w:hAnsi="Arial" w:cs="Arial"/>
          <w:i/>
          <w:color w:val="FF0000"/>
          <w:sz w:val="20"/>
          <w:szCs w:val="20"/>
          <w:highlight w:val="yellow"/>
        </w:rPr>
        <w:t>a)</w:t>
      </w:r>
      <w:r w:rsidR="003C13C0">
        <w:rPr>
          <w:rFonts w:ascii="Arial" w:eastAsia="Arial" w:hAnsi="Arial" w:cs="Arial"/>
          <w:color w:val="FF0000"/>
          <w:sz w:val="20"/>
          <w:szCs w:val="20"/>
          <w:highlight w:val="yellow"/>
        </w:rPr>
        <w:t xml:space="preserve"> </w:t>
      </w:r>
      <w:r w:rsidR="003C13C0">
        <w:rPr>
          <w:rFonts w:ascii="Arial" w:eastAsia="Arial" w:hAnsi="Arial" w:cs="Arial"/>
          <w:b/>
          <w:i/>
          <w:color w:val="FF0000"/>
          <w:sz w:val="20"/>
          <w:szCs w:val="20"/>
        </w:rPr>
        <w:t>[indicar o termo inicial da vigência]</w:t>
      </w:r>
      <w:r w:rsidR="003C13C0">
        <w:rPr>
          <w:rFonts w:ascii="Arial" w:eastAsia="Arial" w:hAnsi="Arial" w:cs="Arial"/>
          <w:color w:val="FF0000"/>
          <w:sz w:val="20"/>
          <w:szCs w:val="20"/>
          <w:highlight w:val="yellow"/>
        </w:rPr>
        <w:t>,</w:t>
      </w:r>
      <w:r w:rsidR="003C13C0">
        <w:rPr>
          <w:rFonts w:ascii="Arial" w:eastAsia="Arial" w:hAnsi="Arial" w:cs="Arial"/>
          <w:i/>
          <w:color w:val="FF0000"/>
          <w:sz w:val="20"/>
          <w:szCs w:val="20"/>
          <w:highlight w:val="yellow"/>
        </w:rPr>
        <w:t xml:space="preserve"> improrrogável, na forma do art. 75, VIII, da Lei n° 14.133/2021</w:t>
      </w:r>
      <w:commentRangeEnd w:id="5"/>
      <w:r w:rsidR="003C13C0">
        <w:commentReference w:id="5"/>
      </w:r>
      <w:r w:rsidR="003C13C0">
        <w:rPr>
          <w:rFonts w:ascii="Arial" w:eastAsia="Arial" w:hAnsi="Arial" w:cs="Arial"/>
          <w:i/>
          <w:color w:val="FF0000"/>
          <w:sz w:val="20"/>
          <w:szCs w:val="20"/>
          <w:highlight w:val="yellow"/>
        </w:rPr>
        <w:t>.</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bookmarkStart w:id="6" w:name="_heading=h.43vdymo085a8" w:colFirst="0" w:colLast="0"/>
      <w:bookmarkEnd w:id="6"/>
      <w:r>
        <w:rPr>
          <w:rFonts w:ascii="Arial" w:eastAsia="Arial" w:hAnsi="Arial" w:cs="Arial"/>
          <w:b/>
          <w:color w:val="000000"/>
          <w:sz w:val="20"/>
          <w:szCs w:val="20"/>
        </w:rPr>
        <w:t>CLÁUSULA TERCEIRA – MODELOS DE EXECUÇÃO E GESTÃO CONTRATUAIS</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rsidR="008A087E" w:rsidRDefault="003C13C0" w:rsidP="009F6403">
      <w:pPr>
        <w:pStyle w:val="Nivel2"/>
        <w:ind w:left="430"/>
      </w:pPr>
      <w:r>
        <w:t xml:space="preserve">O regime de execução contratual, os modelos de gestão e de execução, assim como os prazos e condições de conclusão, </w:t>
      </w:r>
      <w:proofErr w:type="gramStart"/>
      <w:r>
        <w:t>entrega</w:t>
      </w:r>
      <w:proofErr w:type="gramEnd"/>
      <w:r>
        <w:t>, observação e recebimento do objeto constam no Termo de Referência, anexo a este Contrato.</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QUARTA – SUBCONTRATAÇÃO</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rsidR="008A087E" w:rsidRDefault="003C13C0" w:rsidP="009F6403">
      <w:pPr>
        <w:pStyle w:val="Nivel2"/>
        <w:ind w:left="288"/>
      </w:pPr>
      <w:r>
        <w:t xml:space="preserve">As regras sobre a subcontratação do objeto são aquelas estabelecidas no Termo de Referência, anexo a este </w:t>
      </w:r>
      <w:proofErr w:type="gramStart"/>
      <w:r>
        <w:t>Contrato</w:t>
      </w:r>
      <w:proofErr w:type="gramEnd"/>
      <w:r>
        <w:t xml:space="preserve"> </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QUINTA – PREÇO</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rsidR="008A087E" w:rsidRDefault="003C13C0" w:rsidP="009F6403">
      <w:pPr>
        <w:pStyle w:val="Nivel2"/>
        <w:ind w:left="288"/>
      </w:pPr>
      <w:r>
        <w:t xml:space="preserve">O valor mensal da contratação é de R$ </w:t>
      </w:r>
      <w:proofErr w:type="spellStart"/>
      <w:r>
        <w:rPr>
          <w:b/>
        </w:rPr>
        <w:t>xxxxxx</w:t>
      </w:r>
      <w:proofErr w:type="spellEnd"/>
      <w:r>
        <w:t xml:space="preserve"> (</w:t>
      </w:r>
      <w:proofErr w:type="spellStart"/>
      <w:r>
        <w:rPr>
          <w:b/>
        </w:rPr>
        <w:t>xxxxxxxxx</w:t>
      </w:r>
      <w:proofErr w:type="spellEnd"/>
      <w:r>
        <w:t xml:space="preserve">), perfazendo o valor total de R$ </w:t>
      </w:r>
      <w:proofErr w:type="spellStart"/>
      <w:r>
        <w:rPr>
          <w:b/>
        </w:rPr>
        <w:t>xxxxxx</w:t>
      </w:r>
      <w:proofErr w:type="spellEnd"/>
      <w:r>
        <w:t xml:space="preserve"> (</w:t>
      </w:r>
      <w:proofErr w:type="spellStart"/>
      <w:r>
        <w:rPr>
          <w:b/>
        </w:rPr>
        <w:t>xxxxxxxxx</w:t>
      </w:r>
      <w:proofErr w:type="spellEnd"/>
      <w:r>
        <w:t>).</w:t>
      </w:r>
    </w:p>
    <w:p w:rsidR="008A087E" w:rsidRDefault="003C13C0">
      <w:pPr>
        <w:pBdr>
          <w:top w:val="nil"/>
          <w:left w:val="nil"/>
          <w:bottom w:val="nil"/>
          <w:right w:val="nil"/>
          <w:between w:val="nil"/>
        </w:pBdr>
        <w:spacing w:before="60" w:after="60" w:line="259" w:lineRule="auto"/>
        <w:ind w:left="708" w:hanging="420"/>
        <w:jc w:val="center"/>
        <w:rPr>
          <w:rFonts w:ascii="Arial" w:eastAsia="Arial" w:hAnsi="Arial" w:cs="Arial"/>
          <w:b/>
          <w:color w:val="FF0000"/>
          <w:u w:val="single"/>
        </w:rPr>
      </w:pPr>
      <w:r>
        <w:rPr>
          <w:rFonts w:ascii="Arial" w:eastAsia="Arial" w:hAnsi="Arial" w:cs="Arial"/>
          <w:b/>
          <w:color w:val="FF0000"/>
          <w:u w:val="single"/>
        </w:rPr>
        <w:t>OU</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 xml:space="preserve">O valor total da contratação é de R$ </w:t>
      </w:r>
      <w:proofErr w:type="spellStart"/>
      <w:r>
        <w:rPr>
          <w:rFonts w:ascii="Arial" w:eastAsia="Arial" w:hAnsi="Arial" w:cs="Arial"/>
          <w:b/>
          <w:i/>
          <w:color w:val="FF0000"/>
          <w:sz w:val="20"/>
          <w:szCs w:val="20"/>
        </w:rPr>
        <w:t>xxxxxx</w:t>
      </w:r>
      <w:proofErr w:type="spellEnd"/>
      <w:r>
        <w:rPr>
          <w:rFonts w:ascii="Arial" w:eastAsia="Arial" w:hAnsi="Arial" w:cs="Arial"/>
          <w:i/>
          <w:color w:val="FF0000"/>
          <w:sz w:val="20"/>
          <w:szCs w:val="20"/>
        </w:rPr>
        <w:t xml:space="preserve"> (</w:t>
      </w:r>
      <w:proofErr w:type="spellStart"/>
      <w:r>
        <w:rPr>
          <w:rFonts w:ascii="Arial" w:eastAsia="Arial" w:hAnsi="Arial" w:cs="Arial"/>
          <w:b/>
          <w:i/>
          <w:color w:val="FF0000"/>
          <w:sz w:val="20"/>
          <w:szCs w:val="20"/>
        </w:rPr>
        <w:t>xxxxxxxxx</w:t>
      </w:r>
      <w:proofErr w:type="spellEnd"/>
      <w:r>
        <w:rPr>
          <w:rFonts w:ascii="Arial" w:eastAsia="Arial" w:hAnsi="Arial" w:cs="Arial"/>
          <w:i/>
          <w:color w:val="FF0000"/>
          <w:sz w:val="20"/>
          <w:szCs w:val="20"/>
        </w:rPr>
        <w:t>)</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 xml:space="preserve">No valor acima estão incluídas todas as despesas ordinárias diretas e indiretas decorrentes da execução do objeto, inclusive tributos e/ou impostos, encargos sociais, trabalhistas, previdenciários, </w:t>
      </w:r>
      <w:r>
        <w:rPr>
          <w:rFonts w:ascii="Arial" w:eastAsia="Arial" w:hAnsi="Arial" w:cs="Arial"/>
          <w:color w:val="000000"/>
          <w:sz w:val="20"/>
          <w:szCs w:val="20"/>
        </w:rPr>
        <w:lastRenderedPageBreak/>
        <w:t>fiscais e comerciais incidentes, taxa de administração, frete, seguro e outros necessários ao cumprimento integral do objeto da contratação.</w:t>
      </w:r>
    </w:p>
    <w:p w:rsidR="008A087E" w:rsidRDefault="00163624">
      <w:pPr>
        <w:numPr>
          <w:ilvl w:val="1"/>
          <w:numId w:val="1"/>
        </w:numPr>
        <w:pBdr>
          <w:top w:val="nil"/>
          <w:left w:val="nil"/>
          <w:bottom w:val="nil"/>
          <w:right w:val="nil"/>
          <w:between w:val="nil"/>
        </w:pBdr>
        <w:spacing w:before="120" w:after="120" w:line="276" w:lineRule="auto"/>
        <w:ind w:left="708" w:hanging="420"/>
        <w:jc w:val="both"/>
      </w:pPr>
      <w:sdt>
        <w:sdtPr>
          <w:tag w:val="goog_rdk_4"/>
          <w:id w:val="-231186804"/>
        </w:sdtPr>
        <w:sdtEndPr/>
        <w:sdtContent>
          <w:commentRangeStart w:id="7"/>
        </w:sdtContent>
      </w:sdt>
      <w:r w:rsidR="003C13C0">
        <w:rPr>
          <w:rFonts w:ascii="Arial" w:eastAsia="Arial" w:hAnsi="Arial" w:cs="Arial"/>
          <w:i/>
          <w:color w:val="FF0000"/>
          <w:sz w:val="20"/>
          <w:szCs w:val="20"/>
        </w:rPr>
        <w:t xml:space="preserve">O valor acima é meramente estimativo, de forma que os pagamentos devidos ao CONTRATADO dependerão dos quantitativos efetivamente </w:t>
      </w:r>
      <w:proofErr w:type="gramStart"/>
      <w:r w:rsidR="003C13C0">
        <w:rPr>
          <w:rFonts w:ascii="Arial" w:eastAsia="Arial" w:hAnsi="Arial" w:cs="Arial"/>
          <w:i/>
          <w:color w:val="FF0000"/>
          <w:sz w:val="20"/>
          <w:szCs w:val="20"/>
        </w:rPr>
        <w:t>fornecidos.</w:t>
      </w:r>
      <w:commentRangeEnd w:id="7"/>
      <w:proofErr w:type="gramEnd"/>
      <w:r w:rsidR="003C13C0">
        <w:commentReference w:id="7"/>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SEXTA - PAGAMENTO</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rsidR="008A087E" w:rsidRDefault="003C13C0" w:rsidP="009F6403">
      <w:pPr>
        <w:pStyle w:val="Nivel2"/>
        <w:ind w:left="430"/>
      </w:pPr>
      <w:r>
        <w:t>O prazo para pagamento ao CONTRATADO e demais condições a ele referentes encontram-se definidos no Termo de Referência, anexo a este Contrato.</w:t>
      </w:r>
    </w:p>
    <w:p w:rsidR="008A087E" w:rsidRDefault="00163624">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sdt>
        <w:sdtPr>
          <w:tag w:val="goog_rdk_5"/>
          <w:id w:val="850595512"/>
        </w:sdtPr>
        <w:sdtEndPr/>
        <w:sdtContent>
          <w:commentRangeStart w:id="8"/>
        </w:sdtContent>
      </w:sdt>
      <w:r w:rsidR="003C13C0">
        <w:rPr>
          <w:rFonts w:ascii="Arial" w:eastAsia="Arial" w:hAnsi="Arial" w:cs="Arial"/>
          <w:b/>
          <w:color w:val="000000"/>
          <w:sz w:val="20"/>
          <w:szCs w:val="20"/>
        </w:rPr>
        <w:t xml:space="preserve">CLÁUSULA SÉTIMA - REAJUSTE </w:t>
      </w:r>
      <w:commentRangeEnd w:id="8"/>
      <w:r w:rsidR="003C13C0">
        <w:commentReference w:id="8"/>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vanish/>
        </w:rPr>
      </w:pPr>
      <w:bookmarkStart w:id="9" w:name="_heading=h.7n0a8k9y1ctc" w:colFirst="0" w:colLast="0"/>
      <w:bookmarkEnd w:id="9"/>
    </w:p>
    <w:p w:rsidR="008A087E" w:rsidRDefault="00163624" w:rsidP="009F6403">
      <w:pPr>
        <w:pStyle w:val="Nivel2"/>
        <w:ind w:left="430"/>
        <w:rPr>
          <w:highlight w:val="yellow"/>
        </w:rPr>
      </w:pPr>
      <w:sdt>
        <w:sdtPr>
          <w:tag w:val="goog_rdk_6"/>
          <w:id w:val="-1939128934"/>
          <w:showingPlcHdr/>
        </w:sdtPr>
        <w:sdtEndPr/>
        <w:sdtContent>
          <w:r w:rsidR="00CA52E8">
            <w:t xml:space="preserve">     </w:t>
          </w:r>
        </w:sdtContent>
      </w:sdt>
      <w:r w:rsidR="003C13C0">
        <w:rPr>
          <w:highlight w:val="yellow"/>
        </w:rPr>
        <w:t xml:space="preserve">Os preços contratados são fixos e irreajustáveis pelo período de 12 (doze) meses, contados a partir da data de elaboração do orçamento estimado (mapa de preços), conforme previsto no item 16.1 do Termo de Referência, em </w:t>
      </w:r>
      <w:r w:rsidR="003C13C0">
        <w:rPr>
          <w:i/>
          <w:color w:val="FF0000"/>
          <w:highlight w:val="yellow"/>
        </w:rPr>
        <w:t>__/__/__ (DD/MM/</w:t>
      </w:r>
      <w:sdt>
        <w:sdtPr>
          <w:tag w:val="goog_rdk_7"/>
          <w:id w:val="-1659151320"/>
        </w:sdtPr>
        <w:sdtEndPr/>
        <w:sdtContent>
          <w:commentRangeStart w:id="10"/>
        </w:sdtContent>
      </w:sdt>
      <w:r w:rsidR="003C13C0">
        <w:rPr>
          <w:i/>
          <w:color w:val="FF0000"/>
          <w:highlight w:val="yellow"/>
        </w:rPr>
        <w:t>AAAA</w:t>
      </w:r>
      <w:commentRangeEnd w:id="10"/>
      <w:r w:rsidR="003C13C0">
        <w:commentReference w:id="10"/>
      </w:r>
      <w:r w:rsidR="003C13C0">
        <w:rPr>
          <w:i/>
          <w:color w:val="FF0000"/>
          <w:highlight w:val="yellow"/>
        </w:rPr>
        <w:t>)</w:t>
      </w:r>
      <w:r w:rsidR="003C13C0">
        <w:rPr>
          <w:highlight w:val="yellow"/>
        </w:rPr>
        <w:t>.</w:t>
      </w:r>
    </w:p>
    <w:p w:rsidR="008A087E" w:rsidRDefault="003C13C0">
      <w:pPr>
        <w:numPr>
          <w:ilvl w:val="1"/>
          <w:numId w:val="1"/>
        </w:numPr>
        <w:pBdr>
          <w:top w:val="nil"/>
          <w:left w:val="nil"/>
          <w:bottom w:val="nil"/>
          <w:right w:val="nil"/>
          <w:between w:val="nil"/>
        </w:pBdr>
        <w:spacing w:before="120" w:after="120" w:line="276" w:lineRule="auto"/>
        <w:ind w:left="850" w:hanging="420"/>
        <w:jc w:val="both"/>
        <w:rPr>
          <w:rFonts w:ascii="Arial" w:eastAsia="Arial" w:hAnsi="Arial" w:cs="Arial"/>
          <w:highlight w:val="yellow"/>
        </w:rPr>
      </w:pPr>
      <w:bookmarkStart w:id="11" w:name="_heading=h.pan8t7jtkymp" w:colFirst="0" w:colLast="0"/>
      <w:bookmarkEnd w:id="11"/>
      <w:r>
        <w:rPr>
          <w:rFonts w:ascii="Arial" w:eastAsia="Arial" w:hAnsi="Arial" w:cs="Arial"/>
          <w:sz w:val="20"/>
          <w:szCs w:val="20"/>
          <w:highlight w:val="yellow"/>
        </w:rPr>
        <w:t xml:space="preserve"> Para fins deste contrato, considera-se orçamento estimado o levantamento formal de preços realizado pela Administração Pública, com base em pesquisa de mercado, contendo valores médios obtidos junto a fornecedores, contratações similares e/ou sistemas </w:t>
      </w:r>
      <w:proofErr w:type="gramStart"/>
      <w:r>
        <w:rPr>
          <w:rFonts w:ascii="Arial" w:eastAsia="Arial" w:hAnsi="Arial" w:cs="Arial"/>
          <w:sz w:val="20"/>
          <w:szCs w:val="20"/>
          <w:highlight w:val="yellow"/>
        </w:rPr>
        <w:t>oficiais de preços, utilizado como parâmetro para definição do valor de referência da contratação</w:t>
      </w:r>
      <w:proofErr w:type="gramEnd"/>
      <w:r>
        <w:rPr>
          <w:rFonts w:ascii="Arial" w:eastAsia="Arial" w:hAnsi="Arial" w:cs="Arial"/>
          <w:sz w:val="20"/>
          <w:szCs w:val="20"/>
          <w:highlight w:val="yellow"/>
        </w:rPr>
        <w:t xml:space="preserve">. Este documento serve de base para a avaliação da </w:t>
      </w:r>
      <w:proofErr w:type="spellStart"/>
      <w:r>
        <w:rPr>
          <w:rFonts w:ascii="Arial" w:eastAsia="Arial" w:hAnsi="Arial" w:cs="Arial"/>
          <w:sz w:val="20"/>
          <w:szCs w:val="20"/>
          <w:highlight w:val="yellow"/>
        </w:rPr>
        <w:t>vantajosidade</w:t>
      </w:r>
      <w:proofErr w:type="spellEnd"/>
      <w:r>
        <w:rPr>
          <w:rFonts w:ascii="Arial" w:eastAsia="Arial" w:hAnsi="Arial" w:cs="Arial"/>
          <w:sz w:val="20"/>
          <w:szCs w:val="20"/>
          <w:highlight w:val="yellow"/>
        </w:rPr>
        <w:t xml:space="preserve"> da proposta, bem como para o controle da manutenção do equilíbrio econômico-financeiro do contrato.</w:t>
      </w:r>
    </w:p>
    <w:p w:rsidR="008A087E" w:rsidRDefault="003C13C0">
      <w:pPr>
        <w:numPr>
          <w:ilvl w:val="1"/>
          <w:numId w:val="1"/>
        </w:numPr>
        <w:pBdr>
          <w:top w:val="nil"/>
          <w:left w:val="nil"/>
          <w:bottom w:val="nil"/>
          <w:right w:val="nil"/>
          <w:between w:val="nil"/>
        </w:pBdr>
        <w:spacing w:before="120" w:after="120" w:line="276" w:lineRule="auto"/>
        <w:ind w:left="850" w:hanging="420"/>
        <w:jc w:val="both"/>
        <w:rPr>
          <w:highlight w:val="yellow"/>
        </w:rPr>
      </w:pPr>
      <w:r>
        <w:rPr>
          <w:rFonts w:ascii="Arial" w:eastAsia="Arial" w:hAnsi="Arial" w:cs="Arial"/>
          <w:sz w:val="20"/>
          <w:szCs w:val="20"/>
          <w:highlight w:val="yellow"/>
        </w:rPr>
        <w:t>Após o prazo de 12 (doze) meses da data do orçamento estimado (mapa de preços), conforme previsto no item 16.1 do Termo de Referência, os preços inicialmente contratados poderão ser reajustados, mediante aplicação, pelo Contratante, do índice _____ (indicar o índice oficial pertinente ao objeto contratado), observado o disposto no art. 134 da Lei nº 14.133/2021. O reajuste incidirá exclusivamente sobre as obrigações executadas após a ocorrência da anualidade, sendo vedada a aplicação retroativa sobre valores devidos em períodos anteriores. O Contratado declara, desde já, ciência e concordância quanto à necessidade de formalização de pedido de reajuste, instruído com as justificativas e documentos pertinentes, para fins de atualização contratual, sem prejuízo da possibilidade de iniciativa do Contratante, se assim entender necessário</w:t>
      </w:r>
      <w:r>
        <w:rPr>
          <w:rFonts w:ascii="Arial" w:eastAsia="Arial" w:hAnsi="Arial" w:cs="Arial"/>
          <w:sz w:val="20"/>
          <w:szCs w:val="20"/>
        </w:rPr>
        <w:t>.</w:t>
      </w:r>
    </w:p>
    <w:p w:rsidR="008A087E" w:rsidRDefault="003C13C0">
      <w:pPr>
        <w:numPr>
          <w:ilvl w:val="1"/>
          <w:numId w:val="1"/>
        </w:numPr>
        <w:pBdr>
          <w:top w:val="nil"/>
          <w:left w:val="nil"/>
          <w:bottom w:val="nil"/>
          <w:right w:val="nil"/>
          <w:between w:val="nil"/>
        </w:pBdr>
        <w:spacing w:before="120" w:after="120" w:line="276" w:lineRule="auto"/>
        <w:ind w:left="850" w:hanging="420"/>
        <w:jc w:val="both"/>
        <w:rPr>
          <w:rFonts w:ascii="Arial" w:eastAsia="Arial" w:hAnsi="Arial" w:cs="Arial"/>
          <w:color w:val="000000"/>
        </w:rPr>
      </w:pPr>
      <w:r>
        <w:rPr>
          <w:rFonts w:ascii="Arial" w:eastAsia="Arial" w:hAnsi="Arial" w:cs="Arial"/>
          <w:color w:val="000000"/>
          <w:sz w:val="20"/>
          <w:szCs w:val="20"/>
        </w:rPr>
        <w:t>Nos reajustes subsequentes ao primeiro, o interregno mínimo de um ano será contado a partir dos efeitos financeiros do último reajuste.</w:t>
      </w:r>
    </w:p>
    <w:p w:rsidR="008A087E" w:rsidRDefault="003C13C0">
      <w:pPr>
        <w:numPr>
          <w:ilvl w:val="1"/>
          <w:numId w:val="1"/>
        </w:numPr>
        <w:pBdr>
          <w:top w:val="nil"/>
          <w:left w:val="nil"/>
          <w:bottom w:val="nil"/>
          <w:right w:val="nil"/>
          <w:between w:val="nil"/>
        </w:pBdr>
        <w:spacing w:before="120" w:after="120" w:line="276" w:lineRule="auto"/>
        <w:ind w:left="850" w:hanging="420"/>
        <w:jc w:val="both"/>
      </w:pPr>
      <w:r>
        <w:rPr>
          <w:rFonts w:ascii="Arial" w:eastAsia="Arial" w:hAnsi="Arial" w:cs="Arial"/>
          <w:color w:val="000000"/>
          <w:sz w:val="20"/>
          <w:szCs w:val="20"/>
        </w:rPr>
        <w:t xml:space="preserve">No caso de atraso ou não divulgação do(s) índice (s) de reajustamento, o Contratante pagará ao Contratado a importância calculada pela última variação conhecida, liquidando a diferença correspondente tão logo seja(m) </w:t>
      </w:r>
      <w:proofErr w:type="gramStart"/>
      <w:r>
        <w:rPr>
          <w:rFonts w:ascii="Arial" w:eastAsia="Arial" w:hAnsi="Arial" w:cs="Arial"/>
          <w:color w:val="000000"/>
          <w:sz w:val="20"/>
          <w:szCs w:val="20"/>
        </w:rPr>
        <w:t>divulgado(s)</w:t>
      </w:r>
      <w:proofErr w:type="gramEnd"/>
      <w:r>
        <w:rPr>
          <w:rFonts w:ascii="Arial" w:eastAsia="Arial" w:hAnsi="Arial" w:cs="Arial"/>
          <w:color w:val="000000"/>
          <w:sz w:val="20"/>
          <w:szCs w:val="20"/>
        </w:rPr>
        <w:t xml:space="preserve"> o(s) índice(s) definitivo(s).</w:t>
      </w:r>
    </w:p>
    <w:p w:rsidR="008A087E" w:rsidRDefault="003C13C0">
      <w:pPr>
        <w:numPr>
          <w:ilvl w:val="1"/>
          <w:numId w:val="1"/>
        </w:numPr>
        <w:pBdr>
          <w:top w:val="nil"/>
          <w:left w:val="nil"/>
          <w:bottom w:val="nil"/>
          <w:right w:val="nil"/>
          <w:between w:val="nil"/>
        </w:pBdr>
        <w:spacing w:before="120" w:after="120" w:line="276" w:lineRule="auto"/>
        <w:ind w:left="850" w:hanging="420"/>
        <w:jc w:val="both"/>
        <w:rPr>
          <w:rFonts w:ascii="Arial" w:eastAsia="Arial" w:hAnsi="Arial" w:cs="Arial"/>
          <w:color w:val="000000"/>
        </w:rPr>
      </w:pPr>
      <w:r>
        <w:rPr>
          <w:rFonts w:ascii="Arial" w:eastAsia="Arial" w:hAnsi="Arial" w:cs="Arial"/>
          <w:color w:val="000000"/>
          <w:sz w:val="20"/>
          <w:szCs w:val="20"/>
        </w:rPr>
        <w:t xml:space="preserve">Nas aferições finais, o(s) índice(s) utilizado(s) para reajuste </w:t>
      </w:r>
      <w:proofErr w:type="gramStart"/>
      <w:r>
        <w:rPr>
          <w:rFonts w:ascii="Arial" w:eastAsia="Arial" w:hAnsi="Arial" w:cs="Arial"/>
          <w:color w:val="000000"/>
          <w:sz w:val="20"/>
          <w:szCs w:val="20"/>
        </w:rPr>
        <w:t>será(</w:t>
      </w:r>
      <w:proofErr w:type="spellStart"/>
      <w:proofErr w:type="gramEnd"/>
      <w:r>
        <w:rPr>
          <w:rFonts w:ascii="Arial" w:eastAsia="Arial" w:hAnsi="Arial" w:cs="Arial"/>
          <w:color w:val="000000"/>
          <w:sz w:val="20"/>
          <w:szCs w:val="20"/>
        </w:rPr>
        <w:t>ão</w:t>
      </w:r>
      <w:proofErr w:type="spellEnd"/>
      <w:r>
        <w:rPr>
          <w:rFonts w:ascii="Arial" w:eastAsia="Arial" w:hAnsi="Arial" w:cs="Arial"/>
          <w:color w:val="000000"/>
          <w:sz w:val="20"/>
          <w:szCs w:val="20"/>
        </w:rPr>
        <w:t>), obrigatoriamente, o(s) definitivo(s).</w:t>
      </w:r>
    </w:p>
    <w:p w:rsidR="008A087E" w:rsidRDefault="003C13C0">
      <w:pPr>
        <w:numPr>
          <w:ilvl w:val="1"/>
          <w:numId w:val="1"/>
        </w:numPr>
        <w:pBdr>
          <w:top w:val="nil"/>
          <w:left w:val="nil"/>
          <w:bottom w:val="nil"/>
          <w:right w:val="nil"/>
          <w:between w:val="nil"/>
        </w:pBdr>
        <w:spacing w:before="120" w:after="120" w:line="276" w:lineRule="auto"/>
        <w:ind w:left="850" w:hanging="420"/>
        <w:jc w:val="both"/>
        <w:rPr>
          <w:rFonts w:ascii="Arial" w:eastAsia="Arial" w:hAnsi="Arial" w:cs="Arial"/>
          <w:color w:val="000000"/>
        </w:rPr>
      </w:pPr>
      <w:r>
        <w:rPr>
          <w:rFonts w:ascii="Arial" w:eastAsia="Arial" w:hAnsi="Arial" w:cs="Arial"/>
          <w:color w:val="000000"/>
          <w:sz w:val="20"/>
          <w:szCs w:val="20"/>
        </w:rPr>
        <w:t xml:space="preserve">Caso o(s) índice(s) estabelecido(s) para reajustamento venha(m) a ser extinto(s) ou de qualquer forma não possa(m) mais ser utilizado(s), </w:t>
      </w:r>
      <w:proofErr w:type="gramStart"/>
      <w:r>
        <w:rPr>
          <w:rFonts w:ascii="Arial" w:eastAsia="Arial" w:hAnsi="Arial" w:cs="Arial"/>
          <w:color w:val="000000"/>
          <w:sz w:val="20"/>
          <w:szCs w:val="20"/>
        </w:rPr>
        <w:t>será(</w:t>
      </w:r>
      <w:proofErr w:type="spellStart"/>
      <w:proofErr w:type="gramEnd"/>
      <w:r>
        <w:rPr>
          <w:rFonts w:ascii="Arial" w:eastAsia="Arial" w:hAnsi="Arial" w:cs="Arial"/>
          <w:color w:val="000000"/>
          <w:sz w:val="20"/>
          <w:szCs w:val="20"/>
        </w:rPr>
        <w:t>ão</w:t>
      </w:r>
      <w:proofErr w:type="spellEnd"/>
      <w:r>
        <w:rPr>
          <w:rFonts w:ascii="Arial" w:eastAsia="Arial" w:hAnsi="Arial" w:cs="Arial"/>
          <w:color w:val="000000"/>
          <w:sz w:val="20"/>
          <w:szCs w:val="20"/>
        </w:rPr>
        <w:t>) adotado(s), em substituição, o(s) que vier(em) a ser determinado(s) pela legislação então em vigor.</w:t>
      </w:r>
    </w:p>
    <w:p w:rsidR="008A087E" w:rsidRDefault="003C13C0">
      <w:pPr>
        <w:numPr>
          <w:ilvl w:val="1"/>
          <w:numId w:val="1"/>
        </w:numPr>
        <w:pBdr>
          <w:top w:val="nil"/>
          <w:left w:val="nil"/>
          <w:bottom w:val="nil"/>
          <w:right w:val="nil"/>
          <w:between w:val="nil"/>
        </w:pBdr>
        <w:spacing w:before="120" w:after="120" w:line="276" w:lineRule="auto"/>
        <w:ind w:left="850" w:hanging="420"/>
        <w:jc w:val="both"/>
      </w:pPr>
      <w:r>
        <w:rPr>
          <w:rFonts w:ascii="Arial" w:eastAsia="Arial" w:hAnsi="Arial" w:cs="Arial"/>
          <w:color w:val="000000"/>
          <w:sz w:val="20"/>
          <w:szCs w:val="20"/>
        </w:rPr>
        <w:t>Na ausência de previsão legal quanto ao índice substituto, as partes elegerão novo índice oficial, para reajustamento do preço do valor remanescente, por meio de termo aditivo.</w:t>
      </w:r>
    </w:p>
    <w:p w:rsidR="008A087E" w:rsidRDefault="003C13C0">
      <w:pPr>
        <w:numPr>
          <w:ilvl w:val="1"/>
          <w:numId w:val="1"/>
        </w:numPr>
        <w:pBdr>
          <w:top w:val="nil"/>
          <w:left w:val="nil"/>
          <w:bottom w:val="nil"/>
          <w:right w:val="nil"/>
          <w:between w:val="nil"/>
        </w:pBdr>
        <w:spacing w:before="120" w:after="120" w:line="276" w:lineRule="auto"/>
        <w:ind w:left="850" w:hanging="420"/>
        <w:jc w:val="both"/>
        <w:rPr>
          <w:rFonts w:ascii="Arial" w:eastAsia="Arial" w:hAnsi="Arial" w:cs="Arial"/>
          <w:color w:val="000000"/>
        </w:rPr>
      </w:pPr>
      <w:r>
        <w:rPr>
          <w:rFonts w:ascii="Arial" w:eastAsia="Arial" w:hAnsi="Arial" w:cs="Arial"/>
          <w:color w:val="000000"/>
          <w:sz w:val="20"/>
          <w:szCs w:val="20"/>
        </w:rPr>
        <w:t xml:space="preserve">O reajuste será realizado por </w:t>
      </w:r>
      <w:proofErr w:type="spellStart"/>
      <w:r>
        <w:rPr>
          <w:rFonts w:ascii="Arial" w:eastAsia="Arial" w:hAnsi="Arial" w:cs="Arial"/>
          <w:color w:val="000000"/>
          <w:sz w:val="20"/>
          <w:szCs w:val="20"/>
        </w:rPr>
        <w:t>apostilamento</w:t>
      </w:r>
      <w:proofErr w:type="spellEnd"/>
      <w:r>
        <w:rPr>
          <w:rFonts w:ascii="Arial" w:eastAsia="Arial" w:hAnsi="Arial" w:cs="Arial"/>
          <w:color w:val="000000"/>
          <w:sz w:val="20"/>
          <w:szCs w:val="20"/>
        </w:rPr>
        <w:t>.</w:t>
      </w:r>
    </w:p>
    <w:p w:rsidR="008A087E" w:rsidRDefault="003C13C0">
      <w:pPr>
        <w:numPr>
          <w:ilvl w:val="1"/>
          <w:numId w:val="1"/>
        </w:numPr>
        <w:pBdr>
          <w:top w:val="nil"/>
          <w:left w:val="nil"/>
          <w:bottom w:val="nil"/>
          <w:right w:val="nil"/>
          <w:between w:val="nil"/>
        </w:pBdr>
        <w:spacing w:before="120" w:after="120" w:line="276" w:lineRule="auto"/>
        <w:ind w:left="850" w:hanging="420"/>
        <w:jc w:val="both"/>
        <w:rPr>
          <w:rFonts w:ascii="Arial" w:eastAsia="Arial" w:hAnsi="Arial" w:cs="Arial"/>
        </w:rPr>
      </w:pPr>
      <w:r>
        <w:rPr>
          <w:rFonts w:ascii="Arial" w:eastAsia="Arial" w:hAnsi="Arial" w:cs="Arial"/>
          <w:sz w:val="20"/>
          <w:szCs w:val="20"/>
        </w:rPr>
        <w:lastRenderedPageBreak/>
        <w:t xml:space="preserve">O reajuste será apreciado no prazo de 30 dias úteis, conforme </w:t>
      </w:r>
      <w:proofErr w:type="gramStart"/>
      <w:r>
        <w:rPr>
          <w:rFonts w:ascii="Arial" w:eastAsia="Arial" w:hAnsi="Arial" w:cs="Arial"/>
          <w:sz w:val="20"/>
          <w:szCs w:val="20"/>
        </w:rPr>
        <w:t>previsão .</w:t>
      </w:r>
      <w:proofErr w:type="gramEnd"/>
    </w:p>
    <w:p w:rsidR="008A087E" w:rsidRDefault="008A087E"/>
    <w:p w:rsidR="008A087E" w:rsidRDefault="00163624">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highlight w:val="yellow"/>
        </w:rPr>
      </w:pPr>
      <w:sdt>
        <w:sdtPr>
          <w:tag w:val="goog_rdk_8"/>
          <w:id w:val="1744999421"/>
        </w:sdtPr>
        <w:sdtEndPr/>
        <w:sdtContent/>
      </w:sdt>
      <w:r w:rsidR="003C13C0">
        <w:rPr>
          <w:rFonts w:ascii="Arial" w:eastAsia="Arial" w:hAnsi="Arial" w:cs="Arial"/>
          <w:b/>
          <w:color w:val="000000"/>
          <w:sz w:val="20"/>
          <w:szCs w:val="20"/>
          <w:highlight w:val="yellow"/>
        </w:rPr>
        <w:t xml:space="preserve">CLÁUSULA OITAVA - OBRIGAÇÕES DO CONTRATANTE </w:t>
      </w:r>
    </w:p>
    <w:p w:rsidR="009F6403" w:rsidRPr="009F6403" w:rsidRDefault="009F6403" w:rsidP="009F6403">
      <w:pPr>
        <w:pStyle w:val="PargrafodaLista"/>
        <w:widowControl w:val="0"/>
        <w:numPr>
          <w:ilvl w:val="0"/>
          <w:numId w:val="1"/>
        </w:numPr>
        <w:spacing w:line="312" w:lineRule="auto"/>
        <w:contextualSpacing w:val="0"/>
        <w:jc w:val="both"/>
        <w:rPr>
          <w:rFonts w:ascii="Arial" w:eastAsia="Arial" w:hAnsi="Arial" w:cs="Arial"/>
          <w:vanish/>
          <w:sz w:val="20"/>
          <w:szCs w:val="20"/>
        </w:rPr>
      </w:pPr>
    </w:p>
    <w:p w:rsidR="008A087E" w:rsidRDefault="003C13C0" w:rsidP="009F6403">
      <w:pPr>
        <w:pStyle w:val="Nivel2"/>
        <w:ind w:left="425"/>
      </w:pPr>
      <w:r>
        <w:t>Cumprir e fazer cumprir todas as disposições neste Termo de Referência;</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Receber o objeto no prazo e condições estabelecidas neste Termo de Referência;</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Proporcionar todas as facilidades, inclusive esclarecimentos atinentes ao objeto deste Termo de Referência, para que a empresa possa cumprir as obrigações dentro das normas e condições da execução dos serviços;</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Notificar a CONTRATADA, por escrito, sobre vícios, defeitos ou incorreções verificadas no serviço prestado, para que seja por ela substituído, reparado ou corrigido, no total ou em parte, às suas expensas;</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 xml:space="preserve">As notificações se darão por meio eletrônico (e-mail) a ser fornecido pela CONTRATADA quando da assinatura contratual ou da apresentação da proposta, ficando a cargo desta avisar em até </w:t>
      </w:r>
      <w:proofErr w:type="gramStart"/>
      <w:r>
        <w:rPr>
          <w:rFonts w:ascii="Arial" w:eastAsia="Arial" w:hAnsi="Arial" w:cs="Arial"/>
          <w:sz w:val="20"/>
          <w:szCs w:val="20"/>
        </w:rPr>
        <w:t>1</w:t>
      </w:r>
      <w:proofErr w:type="gramEnd"/>
      <w:r>
        <w:rPr>
          <w:rFonts w:ascii="Arial" w:eastAsia="Arial" w:hAnsi="Arial" w:cs="Arial"/>
          <w:sz w:val="20"/>
          <w:szCs w:val="20"/>
        </w:rPr>
        <w:t xml:space="preserve"> (um) dia útil, qualquer alteração deste no curso do contrato;</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 xml:space="preserve">Considerar-se-á lido o e-mail pela CONTRATADA após </w:t>
      </w:r>
      <w:proofErr w:type="gramStart"/>
      <w:r>
        <w:rPr>
          <w:rFonts w:ascii="Arial" w:eastAsia="Arial" w:hAnsi="Arial" w:cs="Arial"/>
          <w:sz w:val="20"/>
          <w:szCs w:val="20"/>
        </w:rPr>
        <w:t>2</w:t>
      </w:r>
      <w:proofErr w:type="gramEnd"/>
      <w:r>
        <w:rPr>
          <w:rFonts w:ascii="Arial" w:eastAsia="Arial" w:hAnsi="Arial" w:cs="Arial"/>
          <w:sz w:val="20"/>
          <w:szCs w:val="20"/>
        </w:rPr>
        <w:t xml:space="preserve"> (dois) dias úteis do seu envio.</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Acompanhar e fiscalizar a execução do contrato e o cumprimento das obrigações pela CONTRATADA, designando servidores com competência necessária para promover o recebimento dos serviços, sob os aspectos quantitativos e qualitativos, assim como prazo de validade e entrega;</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Anotar em registro próprio os fatos que, a seu critério, exijam medidas corretivas na prestação dos serviços;</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 xml:space="preserve">Comunicar a empresa para emissão de Nota Fiscal no que </w:t>
      </w:r>
      <w:proofErr w:type="spellStart"/>
      <w:r>
        <w:rPr>
          <w:rFonts w:ascii="Arial" w:eastAsia="Arial" w:hAnsi="Arial" w:cs="Arial"/>
          <w:sz w:val="20"/>
          <w:szCs w:val="20"/>
        </w:rPr>
        <w:t>pertine</w:t>
      </w:r>
      <w:proofErr w:type="spellEnd"/>
      <w:r>
        <w:rPr>
          <w:rFonts w:ascii="Arial" w:eastAsia="Arial" w:hAnsi="Arial" w:cs="Arial"/>
          <w:sz w:val="20"/>
          <w:szCs w:val="20"/>
        </w:rPr>
        <w:t xml:space="preserve"> à parcela incontroversa da execução do objeto, para efeito de liquidação e pagamento, quando houver controvérsia sobre a execução do objeto, quanto à dimensão, qualidade e quantidade, conforme o art. 143 da Lei nº 14.133, de 2021;</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Alocar os recursos orçamentários e financeiros necessários à execução da contratação;</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Efetuar o pagamento à CONTRATADA do valor correspondente à prestação dos serviços, no prazo, forma e condições estabelecidos neste Termo de Referência;</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Aplicar à CONTRATADA as sanções previstas na lei e neste Termo de Referência;</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Adotar as medidas cabíveis quando do descumprimento de obrigações pela CONTRATADA;</w:t>
      </w:r>
    </w:p>
    <w:p w:rsidR="008A087E" w:rsidRDefault="008A087E">
      <w:pPr>
        <w:widowControl w:val="0"/>
        <w:spacing w:line="312" w:lineRule="auto"/>
        <w:ind w:left="4402"/>
        <w:jc w:val="both"/>
        <w:rPr>
          <w:rFonts w:ascii="Arial" w:eastAsia="Arial" w:hAnsi="Arial" w:cs="Arial"/>
          <w:sz w:val="20"/>
          <w:szCs w:val="20"/>
        </w:rPr>
      </w:pP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Explicitamente emitir decisão sobre todas as solicitações e reclamações relacionadas à execução da presente contratação, ressalvados os requerimentos manifestamente impertinentes, meramente protelatórios ou de nenhum interesse para a boa execução do ajuste.</w:t>
      </w:r>
    </w:p>
    <w:p w:rsidR="008A087E" w:rsidRDefault="003C13C0">
      <w:pPr>
        <w:widowControl w:val="0"/>
        <w:numPr>
          <w:ilvl w:val="1"/>
          <w:numId w:val="1"/>
        </w:numPr>
        <w:spacing w:line="312" w:lineRule="auto"/>
        <w:ind w:left="1133" w:hanging="708"/>
        <w:jc w:val="both"/>
      </w:pPr>
      <w:r>
        <w:rPr>
          <w:rFonts w:ascii="Arial" w:eastAsia="Arial" w:hAnsi="Arial" w:cs="Arial"/>
          <w:sz w:val="20"/>
          <w:szCs w:val="20"/>
        </w:rPr>
        <w:t>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8A087E" w:rsidRDefault="003C13C0">
      <w:pPr>
        <w:widowControl w:val="0"/>
        <w:numPr>
          <w:ilvl w:val="1"/>
          <w:numId w:val="1"/>
        </w:numPr>
        <w:spacing w:line="312" w:lineRule="auto"/>
        <w:ind w:left="1133" w:hanging="708"/>
        <w:jc w:val="both"/>
        <w:rPr>
          <w:rFonts w:ascii="Arial" w:eastAsia="Arial" w:hAnsi="Arial" w:cs="Arial"/>
          <w:b/>
        </w:rPr>
      </w:pPr>
      <w:r>
        <w:rPr>
          <w:rFonts w:ascii="Arial" w:eastAsia="Arial" w:hAnsi="Arial" w:cs="Arial"/>
          <w:b/>
          <w:sz w:val="20"/>
          <w:szCs w:val="20"/>
        </w:rPr>
        <w:lastRenderedPageBreak/>
        <w:t xml:space="preserve">Obrigações Específicas </w:t>
      </w:r>
    </w:p>
    <w:p w:rsidR="008A087E" w:rsidRDefault="003C13C0">
      <w:pPr>
        <w:widowControl w:val="0"/>
        <w:numPr>
          <w:ilvl w:val="1"/>
          <w:numId w:val="1"/>
        </w:numPr>
        <w:spacing w:line="312" w:lineRule="auto"/>
        <w:ind w:left="1133" w:hanging="708"/>
        <w:jc w:val="both"/>
        <w:rPr>
          <w:rFonts w:ascii="Arial" w:eastAsia="Arial" w:hAnsi="Arial" w:cs="Arial"/>
          <w:b/>
        </w:rPr>
      </w:pPr>
      <w:r>
        <w:rPr>
          <w:rFonts w:ascii="Arial" w:eastAsia="Arial" w:hAnsi="Arial" w:cs="Arial"/>
          <w:b/>
          <w:sz w:val="20"/>
          <w:szCs w:val="20"/>
        </w:rPr>
        <w:t>…</w:t>
      </w:r>
    </w:p>
    <w:p w:rsidR="008A087E" w:rsidRDefault="003C13C0">
      <w:pPr>
        <w:widowControl w:val="0"/>
        <w:numPr>
          <w:ilvl w:val="1"/>
          <w:numId w:val="1"/>
        </w:numPr>
        <w:spacing w:line="312" w:lineRule="auto"/>
        <w:ind w:left="1133" w:hanging="708"/>
        <w:jc w:val="both"/>
        <w:rPr>
          <w:rFonts w:ascii="Arial" w:eastAsia="Arial" w:hAnsi="Arial" w:cs="Arial"/>
          <w:b/>
        </w:rPr>
      </w:pPr>
      <w:r>
        <w:rPr>
          <w:rFonts w:ascii="Arial" w:eastAsia="Arial" w:hAnsi="Arial" w:cs="Arial"/>
          <w:b/>
          <w:sz w:val="20"/>
          <w:szCs w:val="20"/>
        </w:rPr>
        <w:t>…</w:t>
      </w:r>
    </w:p>
    <w:p w:rsidR="008A087E" w:rsidRDefault="00163624">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highlight w:val="yellow"/>
        </w:rPr>
      </w:pPr>
      <w:sdt>
        <w:sdtPr>
          <w:tag w:val="goog_rdk_9"/>
          <w:id w:val="841183535"/>
        </w:sdtPr>
        <w:sdtEndPr/>
        <w:sdtContent>
          <w:commentRangeStart w:id="12"/>
        </w:sdtContent>
      </w:sdt>
      <w:sdt>
        <w:sdtPr>
          <w:tag w:val="goog_rdk_10"/>
          <w:id w:val="-1085963469"/>
        </w:sdtPr>
        <w:sdtEndPr/>
        <w:sdtContent/>
      </w:sdt>
      <w:r w:rsidR="003C13C0">
        <w:rPr>
          <w:rFonts w:ascii="Arial" w:eastAsia="Arial" w:hAnsi="Arial" w:cs="Arial"/>
          <w:b/>
          <w:color w:val="000000"/>
          <w:sz w:val="20"/>
          <w:szCs w:val="20"/>
          <w:highlight w:val="yellow"/>
        </w:rPr>
        <w:t xml:space="preserve">CLÁUSULA NONA - OBRIGAÇÕES DO CONTRATADO </w:t>
      </w:r>
      <w:commentRangeEnd w:id="12"/>
      <w:r w:rsidR="003C13C0">
        <w:commentReference w:id="12"/>
      </w:r>
      <w:r w:rsidR="003C13C0">
        <w:rPr>
          <w:rFonts w:ascii="Arial" w:eastAsia="Arial" w:hAnsi="Arial" w:cs="Arial"/>
          <w:b/>
          <w:color w:val="000000"/>
          <w:sz w:val="20"/>
          <w:szCs w:val="20"/>
          <w:highlight w:val="yellow"/>
        </w:rPr>
        <w:t xml:space="preserve"> </w:t>
      </w:r>
    </w:p>
    <w:p w:rsidR="009F6403" w:rsidRPr="009F6403" w:rsidRDefault="009F6403" w:rsidP="009F6403">
      <w:pPr>
        <w:pStyle w:val="PargrafodaLista"/>
        <w:widowControl w:val="0"/>
        <w:numPr>
          <w:ilvl w:val="0"/>
          <w:numId w:val="1"/>
        </w:numPr>
        <w:spacing w:line="312" w:lineRule="auto"/>
        <w:contextualSpacing w:val="0"/>
        <w:jc w:val="both"/>
        <w:rPr>
          <w:rFonts w:ascii="Arial" w:eastAsia="Arial" w:hAnsi="Arial" w:cs="Arial"/>
          <w:vanish/>
          <w:sz w:val="20"/>
          <w:szCs w:val="20"/>
        </w:rPr>
      </w:pPr>
    </w:p>
    <w:p w:rsidR="008A087E" w:rsidRDefault="003C13C0" w:rsidP="009F6403">
      <w:pPr>
        <w:pStyle w:val="Nivel2"/>
        <w:ind w:left="425"/>
      </w:pPr>
      <w:r>
        <w:t>A CONTRATADA deve cumprir todas as obrigações constantes neste Termo de Referência, seus anexos e sua proposta, assumindo exclusivamente os riscos e as despesas decorrentes da boa e perfeita execução do objeto;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Responsabilizar-se pela garantia dos serviços entregues e dos materiais empregados nos itens solicitados, dentro dos padrões adequados de qualidade, segurança, durabilidade e desempenho, conforme previsto na legislação em vigor e na forma exigida neste termo de referência;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Responsabilizar-se pelos vícios e danos decorrentes do objeto, de acordo do Código de Defesa do Consumidor (Lei nº 8.078, de 1990);</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 xml:space="preserve">Comunicar ao CONTRATANTE, no prazo máximo de </w:t>
      </w:r>
      <w:proofErr w:type="gramStart"/>
      <w:r>
        <w:rPr>
          <w:rFonts w:ascii="Arial" w:eastAsia="Arial" w:hAnsi="Arial" w:cs="Arial"/>
          <w:sz w:val="20"/>
          <w:szCs w:val="20"/>
        </w:rPr>
        <w:t>1</w:t>
      </w:r>
      <w:proofErr w:type="gramEnd"/>
      <w:r>
        <w:rPr>
          <w:rFonts w:ascii="Arial" w:eastAsia="Arial" w:hAnsi="Arial" w:cs="Arial"/>
          <w:sz w:val="20"/>
          <w:szCs w:val="20"/>
        </w:rPr>
        <w:t xml:space="preserve"> (um) dia útil que antecede a prestação do serviço, os motivos que impossibilitem o cumprimento do prazo previsto, com a devida comprovação, observando o prazo de prorrogação previsto neste Termo de Referência;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Atender às determinações regulares emitidas pelo fiscal ou gestor do contrato ou autoridade superior, e prestar todo esclarecimento ou informação por eles solicitados;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Transportar os produtos empregados no serviço, quando houver, e disponibilizar mão de obra especializada para entrega deles;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Reparar, corrigir, remover, reconstruir ou substituir, às suas expensas, no total ou em parte, no prazo fixado no Termo de Referência, os bens nos quais se verificarem vícios, defeitos ou incorreções resultantes da execução do serviço ou dos materiais empregados;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Custear o frete relativo à devolução dos produtos empregados, considerado defeituosos, dentro do prazo de garantia, quando houver;</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Responder por quaisquer compromissos assumidos com terceiros, ainda que vinculados à execução da contratação;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 xml:space="preserve">Ficará autorizado a descontar dos pagamentos devidos ou da garantia, </w:t>
      </w:r>
      <w:proofErr w:type="gramStart"/>
      <w:r>
        <w:rPr>
          <w:rFonts w:ascii="Arial" w:eastAsia="Arial" w:hAnsi="Arial" w:cs="Arial"/>
          <w:sz w:val="20"/>
          <w:szCs w:val="20"/>
        </w:rPr>
        <w:t>caso exigida</w:t>
      </w:r>
      <w:proofErr w:type="gramEnd"/>
      <w:r>
        <w:rPr>
          <w:rFonts w:ascii="Arial" w:eastAsia="Arial" w:hAnsi="Arial" w:cs="Arial"/>
          <w:sz w:val="20"/>
          <w:szCs w:val="20"/>
        </w:rPr>
        <w:t>, o valor correspondente aos danos sofridos.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Encaminhar, junto com a Nota Fiscal para fins de pagamento, os documentos que comprovem a sua regularidade fiscal e o relatório de adimplemento de encargos;</w:t>
      </w:r>
    </w:p>
    <w:p w:rsidR="008A087E" w:rsidRDefault="003C13C0">
      <w:pPr>
        <w:widowControl w:val="0"/>
        <w:numPr>
          <w:ilvl w:val="1"/>
          <w:numId w:val="1"/>
        </w:numPr>
        <w:spacing w:line="312" w:lineRule="auto"/>
        <w:ind w:left="566" w:hanging="141"/>
        <w:jc w:val="both"/>
      </w:pPr>
      <w:proofErr w:type="gramStart"/>
      <w:r>
        <w:rPr>
          <w:rFonts w:ascii="Arial" w:eastAsia="Arial" w:hAnsi="Arial" w:cs="Arial"/>
          <w:sz w:val="20"/>
          <w:szCs w:val="20"/>
        </w:rPr>
        <w:t>Responsabilizar-se</w:t>
      </w:r>
      <w:proofErr w:type="gramEnd"/>
      <w:r>
        <w:rPr>
          <w:rFonts w:ascii="Arial" w:eastAsia="Arial" w:hAnsi="Arial" w:cs="Arial"/>
          <w:sz w:val="20"/>
          <w:szCs w:val="20"/>
        </w:rPr>
        <w:t xml:space="preserve"> pelas despesas dos tributos, encargos trabalhistas, previdenciários, fiscais, comerciais, taxas, fretes, seguros, deslocamento de pessoal, prestação de garantia e quaisquer outras que incidam ou venham a incidir na execução do contrato;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 xml:space="preserve">Promover a destinação final ambientalmente adequada, sempre que </w:t>
      </w:r>
      <w:proofErr w:type="gramStart"/>
      <w:r>
        <w:rPr>
          <w:rFonts w:ascii="Arial" w:eastAsia="Arial" w:hAnsi="Arial" w:cs="Arial"/>
          <w:sz w:val="20"/>
          <w:szCs w:val="20"/>
        </w:rPr>
        <w:t>a legislação assim o exigi</w:t>
      </w:r>
      <w:proofErr w:type="gramEnd"/>
      <w:r>
        <w:rPr>
          <w:rFonts w:ascii="Arial" w:eastAsia="Arial" w:hAnsi="Arial" w:cs="Arial"/>
          <w:sz w:val="20"/>
          <w:szCs w:val="20"/>
        </w:rPr>
        <w:t>;</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Prestar as informações e os esclarecimentos que venham a ser solicitados pelo Município de Santa Teresa.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lastRenderedPageBreak/>
        <w:t>Manter, durante toda a execução do contrato, em compatibilidade com as obrigações assumidas, todas as condições de habilitação e qualificação exigidas na licitação;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Não transferir a terceiros, por qualquer forma, nem mesmo parcialmente, as obrigações assumidas, nem subcontratar qualquer das prestações a que está obrigada, exceto nas condições autorizadas no Termo de Referência ou na minuta de Contrato;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Não promover nenhuma alteração da forma e execução do serviço, sem a prévia aprovação, por escrito, do Município;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Responder, entre outros, por todos os encargos referentes ao uso na fabricação do bem, de marcas e patentes sujeitas a "royalties" ou encargos semelhantes, usadas por ela para atendimento à prestação do serviço ora contratado.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Aceitar, nas mesmas condições contratuais, os acréscimos ou supressões até o limite de 25% (vinte e cinco por cento) de cada item contratado, desde que a despesa não esteja liquidada;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Por acordo entre as partes as supressões poderão ser superiores ao limite de 25% estabelecido no item anterior;</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Observar as normas legais de segurança que está sujeita a atividade dos serviços contratados.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Estar ciente de que todas as notas fiscais, faturas ou quaisquer outros documentos de cobrança deverão ser emitidos com o destaque do Imposto de Renda a ser retido, além das demais retenções (Contribuição Previdenciária, ISSQN etc.), quando for o caso, sendo que não serão efetuadas as retenções de CSLL, PIS/PASEP e COFINS, de acordo com o Decreto Municipal de Santa Teresa - ES nº 436, de 11 de setembro de 2023 e da Instrução Normativa da Receita Federal do Brasil nº 1.234/2012. E que é condição para recebimento e aceitação das notas fiscais, faturas e quaisquer outros documentos de cobrança referente a fornecimento de bens ou prestação de serviços, que o documento tenha destacado o valor do Imposto de Renda (IR) Retido na Fonte e que este seja deduzido da fatura ou eventual boleto para pagamento;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Responsabilizar-se pela garantia dos serviços entregues e dos materiais empregados nos itens solicitados, dentro dos padrões adequados de qualidade, segurança, durabilidade e desempenho, conforme previsto na legislação em vigor e na forma exigida neste termo de referência;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Atender às determinações regulares emitidas pelo fiscal ou gestor do contrato ou autoridade superior, e prestar todo esclarecimento ou informação por eles solicitados;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Responder por quaisquer compromissos assumidos com terceiros, ainda que vinculados à execução da contratação;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Encaminhar, junto com a Nota Fiscal para fins de pagamento, os documentos que comprovem a sua regularidade fiscal e o relatório de adimplemento de encargos;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 xml:space="preserve">Disponibilizar para o CONTRATANTE um atendimento personalizado e imediato, com fornecimento de números de telefone, e-mail e demais formas de comunicação para abertura de chamados e envio de notificações, comunicando-o em até </w:t>
      </w:r>
      <w:proofErr w:type="gramStart"/>
      <w:r>
        <w:rPr>
          <w:rFonts w:ascii="Arial" w:eastAsia="Arial" w:hAnsi="Arial" w:cs="Arial"/>
          <w:sz w:val="20"/>
          <w:szCs w:val="20"/>
        </w:rPr>
        <w:t>1</w:t>
      </w:r>
      <w:proofErr w:type="gramEnd"/>
      <w:r>
        <w:rPr>
          <w:rFonts w:ascii="Arial" w:eastAsia="Arial" w:hAnsi="Arial" w:cs="Arial"/>
          <w:sz w:val="20"/>
          <w:szCs w:val="20"/>
        </w:rPr>
        <w:t xml:space="preserve"> (um) dia útil caso haja qualquer alteração;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Designar um preposto, aceito pela Administração, para representá-la na execução da contratação, informando nome completo, CPF, e-mail e telefone de contato e substituto em suas ausências;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lastRenderedPageBreak/>
        <w:t>A CONTRATADA deverá manter representante da empresa no local da execução do objeto, quando exigido pela Administração.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O CONTRATANTE poderá recusar, desde que justificadamente, a indicação ou a manutenção do representante da empresa, hipótese em que a CONTRATADA designará outro para o exercício da atividade.</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 xml:space="preserve">Comunicar à fiscalização do contrato, no prazo máximo de </w:t>
      </w:r>
      <w:proofErr w:type="gramStart"/>
      <w:r>
        <w:rPr>
          <w:rFonts w:ascii="Arial" w:eastAsia="Arial" w:hAnsi="Arial" w:cs="Arial"/>
          <w:sz w:val="20"/>
          <w:szCs w:val="20"/>
        </w:rPr>
        <w:t>1</w:t>
      </w:r>
      <w:proofErr w:type="gramEnd"/>
      <w:r>
        <w:rPr>
          <w:rFonts w:ascii="Arial" w:eastAsia="Arial" w:hAnsi="Arial" w:cs="Arial"/>
          <w:sz w:val="20"/>
          <w:szCs w:val="20"/>
        </w:rPr>
        <w:t xml:space="preserve"> (um) dia útil, qualquer ocorrência anormal ou acidente que se verifique no local da execução do objeto contratual;</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Paralisar, por determinação do CONTRATANTE, qualquer atividade que não esteja sendo executada de acordo com a boa técnica ou que ponha em risco a segurança de pessoas ou bens de terceiros;</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Manter, durante toda a vigência do contrato, em compatibilidade com as obrigações assumidas, todas as condições exigidas para habilitação na licitação ou para a qualificação na contratação direta;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Guardar sigilo sobre todas as informações obtidas em decorrência do cumprimento do contrato;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Orientar e treinar seus empregados sobre os deveres previstos na Lei nº 13.709, de 14 de agosto de 2018, adotando medidas eficazes para proteção de dados pessoais a que tenha acesso por força da execução deste contrato;</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Cumprir, além dos postulados legais vigentes de âmbito federal, estadual ou municipal, as normas de segurança do CONTRATANTE;</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Respeitar as normas e procedimentos de controle e acesso às dependências do CONTRATANTE;</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Alocar os empregados necessários, com habilitação e conhecimento adequados, ao perfeito cumprimento das cláusulas deste Termo de Referência, fornecendo os materiais, equipamentos, ferramentas e utensílios demandados, cuja quantidade, qualidade e tecnologia deverão atender às recomendações de boa técnica e a legislação de regência;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rsidR="008A087E" w:rsidRDefault="003C13C0">
      <w:pPr>
        <w:widowControl w:val="0"/>
        <w:numPr>
          <w:ilvl w:val="1"/>
          <w:numId w:val="1"/>
        </w:numPr>
        <w:spacing w:line="312" w:lineRule="auto"/>
        <w:ind w:left="566" w:hanging="141"/>
        <w:jc w:val="both"/>
      </w:pPr>
      <w:r>
        <w:rPr>
          <w:rFonts w:ascii="Arial" w:eastAsia="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8A087E" w:rsidRDefault="003C13C0">
      <w:pPr>
        <w:widowControl w:val="0"/>
        <w:numPr>
          <w:ilvl w:val="1"/>
          <w:numId w:val="1"/>
        </w:numPr>
        <w:spacing w:line="312" w:lineRule="auto"/>
        <w:ind w:left="566" w:hanging="141"/>
        <w:jc w:val="both"/>
      </w:pPr>
      <w:proofErr w:type="gramStart"/>
      <w:r>
        <w:rPr>
          <w:rFonts w:ascii="Arial" w:eastAsia="Arial" w:hAnsi="Arial" w:cs="Arial"/>
          <w:b/>
          <w:sz w:val="20"/>
          <w:szCs w:val="20"/>
        </w:rPr>
        <w:t>Obrigações Especificas</w:t>
      </w:r>
      <w:proofErr w:type="gramEnd"/>
    </w:p>
    <w:p w:rsidR="008A087E" w:rsidRDefault="003C13C0">
      <w:pPr>
        <w:widowControl w:val="0"/>
        <w:spacing w:line="312" w:lineRule="auto"/>
        <w:ind w:left="992"/>
        <w:jc w:val="both"/>
        <w:rPr>
          <w:rFonts w:ascii="Arial" w:eastAsia="Arial" w:hAnsi="Arial" w:cs="Arial"/>
          <w:b/>
          <w:sz w:val="20"/>
          <w:szCs w:val="20"/>
        </w:rPr>
      </w:pPr>
      <w:proofErr w:type="gramStart"/>
      <w:r>
        <w:rPr>
          <w:rFonts w:ascii="Arial" w:eastAsia="Arial" w:hAnsi="Arial" w:cs="Arial"/>
          <w:b/>
          <w:sz w:val="20"/>
          <w:szCs w:val="20"/>
        </w:rPr>
        <w:t>1.86.1 …</w:t>
      </w:r>
      <w:proofErr w:type="gramEnd"/>
      <w:r>
        <w:rPr>
          <w:rFonts w:ascii="Arial" w:eastAsia="Arial" w:hAnsi="Arial" w:cs="Arial"/>
          <w:b/>
          <w:sz w:val="20"/>
          <w:szCs w:val="20"/>
        </w:rPr>
        <w:t>.</w:t>
      </w:r>
    </w:p>
    <w:p w:rsidR="008A087E" w:rsidRDefault="003C13C0">
      <w:pPr>
        <w:widowControl w:val="0"/>
        <w:spacing w:line="312" w:lineRule="auto"/>
        <w:ind w:left="992"/>
        <w:jc w:val="both"/>
        <w:rPr>
          <w:rFonts w:ascii="Arial" w:eastAsia="Arial" w:hAnsi="Arial" w:cs="Arial"/>
          <w:b/>
          <w:sz w:val="20"/>
          <w:szCs w:val="20"/>
        </w:rPr>
      </w:pPr>
      <w:proofErr w:type="gramStart"/>
      <w:r>
        <w:rPr>
          <w:rFonts w:ascii="Arial" w:eastAsia="Arial" w:hAnsi="Arial" w:cs="Arial"/>
          <w:b/>
          <w:sz w:val="20"/>
          <w:szCs w:val="20"/>
        </w:rPr>
        <w:t>1.86.2 …</w:t>
      </w:r>
      <w:proofErr w:type="gramEnd"/>
    </w:p>
    <w:p w:rsidR="008A087E" w:rsidRDefault="008A087E">
      <w:pPr>
        <w:widowControl w:val="0"/>
        <w:numPr>
          <w:ilvl w:val="0"/>
          <w:numId w:val="1"/>
        </w:numPr>
        <w:spacing w:line="312" w:lineRule="auto"/>
        <w:jc w:val="both"/>
      </w:pPr>
    </w:p>
    <w:p w:rsidR="008A087E" w:rsidRDefault="00163624">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sdt>
        <w:sdtPr>
          <w:tag w:val="goog_rdk_11"/>
          <w:id w:val="1405813043"/>
        </w:sdtPr>
        <w:sdtEndPr/>
        <w:sdtContent>
          <w:commentRangeStart w:id="13"/>
        </w:sdtContent>
      </w:sdt>
      <w:r w:rsidR="003C13C0">
        <w:rPr>
          <w:rFonts w:ascii="Arial" w:eastAsia="Arial" w:hAnsi="Arial" w:cs="Arial"/>
          <w:b/>
          <w:color w:val="000000"/>
          <w:sz w:val="20"/>
          <w:szCs w:val="20"/>
        </w:rPr>
        <w:t>CLÁUSULA DÉCIMA- OBRIGAÇÕES PERTINENTES À LGPD</w:t>
      </w:r>
      <w:commentRangeEnd w:id="13"/>
      <w:r w:rsidR="003C13C0">
        <w:commentReference w:id="13"/>
      </w:r>
    </w:p>
    <w:p w:rsidR="008A087E" w:rsidRDefault="003C13C0" w:rsidP="009F6403">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sz w:val="20"/>
          <w:szCs w:val="20"/>
        </w:rPr>
        <w:t>1</w:t>
      </w:r>
      <w:r w:rsidR="009F6403">
        <w:rPr>
          <w:rFonts w:ascii="Arial" w:eastAsia="Arial" w:hAnsi="Arial" w:cs="Arial"/>
          <w:sz w:val="20"/>
          <w:szCs w:val="20"/>
        </w:rPr>
        <w:t>0.1.</w:t>
      </w:r>
      <w:r>
        <w:rPr>
          <w:rFonts w:ascii="Arial" w:eastAsia="Arial" w:hAnsi="Arial" w:cs="Arial"/>
          <w:sz w:val="20"/>
          <w:szCs w:val="20"/>
        </w:rPr>
        <w:t xml:space="preserve"> </w:t>
      </w:r>
      <w:r>
        <w:rPr>
          <w:rFonts w:ascii="Arial" w:eastAsia="Arial" w:hAnsi="Arial" w:cs="Arial"/>
          <w:color w:val="000000"/>
          <w:sz w:val="20"/>
          <w:szCs w:val="20"/>
        </w:rPr>
        <w:t>O(s) Representante(s) da Contratada</w:t>
      </w:r>
      <w:proofErr w:type="gramStart"/>
      <w:r>
        <w:rPr>
          <w:rFonts w:ascii="Arial" w:eastAsia="Arial" w:hAnsi="Arial" w:cs="Arial"/>
          <w:color w:val="000000"/>
          <w:sz w:val="20"/>
          <w:szCs w:val="20"/>
        </w:rPr>
        <w:t>, AUTORIZA</w:t>
      </w:r>
      <w:proofErr w:type="gramEnd"/>
      <w:r>
        <w:rPr>
          <w:rFonts w:ascii="Arial" w:eastAsia="Arial" w:hAnsi="Arial" w:cs="Arial"/>
          <w:color w:val="000000"/>
          <w:sz w:val="20"/>
          <w:szCs w:val="20"/>
        </w:rPr>
        <w:t xml:space="preserve">, de forma expressa, o CONTRATANTE a coletar, armazenar, utilizar e tratar seus dados pessoais e dados pessoais sensíveis, de acordo com os artigos 7° e 11 da Lei n° 13.709/2018 obtidos em decorrência da presente contratação. </w:t>
      </w:r>
    </w:p>
    <w:p w:rsidR="008A087E" w:rsidRDefault="009F6403">
      <w:pPr>
        <w:numPr>
          <w:ilvl w:val="0"/>
          <w:numId w:val="2"/>
        </w:numPr>
        <w:pBdr>
          <w:top w:val="nil"/>
          <w:left w:val="nil"/>
          <w:bottom w:val="nil"/>
          <w:right w:val="nil"/>
          <w:between w:val="nil"/>
        </w:pBdr>
        <w:spacing w:before="120" w:after="120" w:line="276" w:lineRule="auto"/>
        <w:jc w:val="both"/>
        <w:rPr>
          <w:rFonts w:ascii="Arial" w:eastAsia="Arial" w:hAnsi="Arial" w:cs="Arial"/>
          <w:sz w:val="20"/>
          <w:szCs w:val="20"/>
        </w:rPr>
      </w:pPr>
      <w:r>
        <w:rPr>
          <w:rFonts w:ascii="Arial" w:eastAsia="Arial" w:hAnsi="Arial" w:cs="Arial"/>
          <w:color w:val="000000"/>
          <w:sz w:val="20"/>
          <w:szCs w:val="20"/>
        </w:rPr>
        <w:t xml:space="preserve">10.2. </w:t>
      </w:r>
      <w:r w:rsidR="003C13C0">
        <w:rPr>
          <w:rFonts w:ascii="Arial" w:eastAsia="Arial" w:hAnsi="Arial" w:cs="Arial"/>
          <w:color w:val="000000"/>
          <w:sz w:val="20"/>
          <w:szCs w:val="20"/>
        </w:rPr>
        <w:t xml:space="preserve">Declara o(s) Representante(s) </w:t>
      </w:r>
      <w:proofErr w:type="gramStart"/>
      <w:r w:rsidR="003C13C0">
        <w:rPr>
          <w:rFonts w:ascii="Arial" w:eastAsia="Arial" w:hAnsi="Arial" w:cs="Arial"/>
          <w:color w:val="000000"/>
          <w:sz w:val="20"/>
          <w:szCs w:val="20"/>
        </w:rPr>
        <w:t>da Contratada estar</w:t>
      </w:r>
      <w:proofErr w:type="gramEnd"/>
      <w:r w:rsidR="003C13C0">
        <w:rPr>
          <w:rFonts w:ascii="Arial" w:eastAsia="Arial" w:hAnsi="Arial" w:cs="Arial"/>
          <w:color w:val="000000"/>
          <w:sz w:val="20"/>
          <w:szCs w:val="20"/>
        </w:rPr>
        <w:t xml:space="preserve"> ciente de que os dados pessoais que poderão ser coletados e tratados pela Contratante incluem, mas não se limitam a: </w:t>
      </w:r>
      <w:r w:rsidR="003C13C0">
        <w:rPr>
          <w:rFonts w:ascii="Arial" w:eastAsia="Arial" w:hAnsi="Arial" w:cs="Arial"/>
          <w:color w:val="FF0000"/>
          <w:sz w:val="20"/>
          <w:szCs w:val="20"/>
        </w:rPr>
        <w:t>RG, CPF, data de nascimento, e-mail, telefone de contato, endereço residencial</w:t>
      </w:r>
      <w:r w:rsidR="003C13C0">
        <w:rPr>
          <w:rFonts w:ascii="Arial" w:eastAsia="Arial" w:hAnsi="Arial" w:cs="Arial"/>
          <w:color w:val="000000"/>
          <w:sz w:val="20"/>
          <w:szCs w:val="20"/>
        </w:rPr>
        <w:t xml:space="preserve">, </w:t>
      </w:r>
      <w:r w:rsidR="003C13C0">
        <w:rPr>
          <w:rFonts w:ascii="Arial" w:eastAsia="Arial" w:hAnsi="Arial" w:cs="Arial"/>
          <w:color w:val="FF0000"/>
          <w:sz w:val="20"/>
          <w:szCs w:val="20"/>
        </w:rPr>
        <w:t xml:space="preserve">entre outros dados necessários </w:t>
      </w:r>
      <w:r w:rsidR="003C13C0">
        <w:rPr>
          <w:rFonts w:ascii="Arial" w:eastAsia="Arial" w:hAnsi="Arial" w:cs="Arial"/>
          <w:color w:val="000000"/>
          <w:sz w:val="20"/>
          <w:szCs w:val="20"/>
        </w:rPr>
        <w:t xml:space="preserve">para a finalidade especificada. </w:t>
      </w:r>
    </w:p>
    <w:p w:rsidR="008A087E" w:rsidRPr="009F6403" w:rsidRDefault="009F6403" w:rsidP="009F6403">
      <w:pPr>
        <w:pBdr>
          <w:top w:val="nil"/>
          <w:left w:val="nil"/>
          <w:bottom w:val="nil"/>
          <w:right w:val="nil"/>
          <w:between w:val="nil"/>
        </w:pBdr>
        <w:spacing w:before="120" w:after="120" w:line="276" w:lineRule="auto"/>
        <w:ind w:left="360"/>
        <w:jc w:val="both"/>
        <w:rPr>
          <w:rFonts w:ascii="Arial" w:eastAsia="Arial" w:hAnsi="Arial" w:cs="Arial"/>
          <w:color w:val="000000"/>
          <w:sz w:val="20"/>
          <w:szCs w:val="20"/>
        </w:rPr>
      </w:pPr>
      <w:r>
        <w:rPr>
          <w:rFonts w:ascii="Arial" w:eastAsia="Arial" w:hAnsi="Arial" w:cs="Arial"/>
          <w:sz w:val="20"/>
          <w:szCs w:val="20"/>
        </w:rPr>
        <w:t>10.3.</w:t>
      </w:r>
      <w:r w:rsidR="003C13C0">
        <w:rPr>
          <w:rFonts w:ascii="Arial" w:eastAsia="Arial" w:hAnsi="Arial" w:cs="Arial"/>
          <w:sz w:val="20"/>
          <w:szCs w:val="20"/>
        </w:rPr>
        <w:t xml:space="preserve"> </w:t>
      </w:r>
      <w:r w:rsidR="003C13C0">
        <w:rPr>
          <w:rFonts w:ascii="Arial" w:eastAsia="Arial" w:hAnsi="Arial" w:cs="Arial"/>
          <w:color w:val="000000"/>
          <w:sz w:val="20"/>
          <w:szCs w:val="20"/>
        </w:rPr>
        <w:t>O tratamento será limitado para o alcance das finalidades do objeto contratado ou, quando for o caso, ao cumprimento de obrigação legal ou regulatória, no exercício regular de direito, por determinação de legislação municipal, processo administrativo ou judicial;</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DÉCIMA PRIMEIRA – GARANTIA DE EXECUÇÃO</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vanish/>
        </w:rPr>
      </w:pPr>
    </w:p>
    <w:p w:rsidR="008A087E" w:rsidRDefault="00163624" w:rsidP="009F6403">
      <w:pPr>
        <w:pStyle w:val="Nivel2"/>
        <w:ind w:left="430"/>
      </w:pPr>
      <w:sdt>
        <w:sdtPr>
          <w:tag w:val="goog_rdk_12"/>
          <w:id w:val="1882516956"/>
        </w:sdtPr>
        <w:sdtEndPr/>
        <w:sdtContent>
          <w:commentRangeStart w:id="14"/>
        </w:sdtContent>
      </w:sdt>
      <w:r w:rsidR="003C13C0">
        <w:t xml:space="preserve">Não haverá exigência de garantia contratual da </w:t>
      </w:r>
      <w:proofErr w:type="gramStart"/>
      <w:r w:rsidR="003C13C0">
        <w:t>execução.</w:t>
      </w:r>
      <w:commentRangeEnd w:id="14"/>
      <w:proofErr w:type="gramEnd"/>
      <w:r w:rsidR="003C13C0">
        <w:commentReference w:id="14"/>
      </w:r>
    </w:p>
    <w:p w:rsidR="008A087E" w:rsidRDefault="003C13C0">
      <w:pPr>
        <w:pBdr>
          <w:top w:val="nil"/>
          <w:left w:val="nil"/>
          <w:bottom w:val="nil"/>
          <w:right w:val="nil"/>
          <w:between w:val="nil"/>
        </w:pBdr>
        <w:spacing w:before="60" w:after="60" w:line="259" w:lineRule="auto"/>
        <w:ind w:left="850" w:hanging="420"/>
        <w:jc w:val="center"/>
        <w:rPr>
          <w:rFonts w:ascii="Arial" w:eastAsia="Arial" w:hAnsi="Arial" w:cs="Arial"/>
          <w:b/>
          <w:color w:val="FF0000"/>
          <w:u w:val="single"/>
        </w:rPr>
      </w:pPr>
      <w:r>
        <w:rPr>
          <w:rFonts w:ascii="Arial" w:eastAsia="Arial" w:hAnsi="Arial" w:cs="Arial"/>
          <w:b/>
          <w:color w:val="FF0000"/>
          <w:u w:val="single"/>
        </w:rPr>
        <w:t>OU</w:t>
      </w:r>
    </w:p>
    <w:p w:rsidR="008A087E" w:rsidRDefault="003C13C0">
      <w:pPr>
        <w:numPr>
          <w:ilvl w:val="1"/>
          <w:numId w:val="1"/>
        </w:numPr>
        <w:pBdr>
          <w:top w:val="nil"/>
          <w:left w:val="nil"/>
          <w:bottom w:val="nil"/>
          <w:right w:val="nil"/>
          <w:between w:val="nil"/>
        </w:pBdr>
        <w:spacing w:before="120" w:after="120" w:line="276" w:lineRule="auto"/>
        <w:ind w:left="850" w:hanging="420"/>
        <w:jc w:val="both"/>
      </w:pPr>
      <w:r>
        <w:rPr>
          <w:rFonts w:ascii="Arial" w:eastAsia="Arial" w:hAnsi="Arial" w:cs="Arial"/>
          <w:i/>
          <w:color w:val="FF0000"/>
          <w:sz w:val="20"/>
          <w:szCs w:val="20"/>
        </w:rPr>
        <w:t>Será exigida a prestação de garantia na presente contratação, conforme regras constantes do Termo de Referência.</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DÉCIMA SEGUNDA – INFRAÇÕES E SANÇÕES ADMINISTRATIVAS</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bookmarkStart w:id="15" w:name="_heading=h.ujwb97jw4p80" w:colFirst="0" w:colLast="0"/>
      <w:bookmarkEnd w:id="15"/>
    </w:p>
    <w:p w:rsidR="008A087E" w:rsidRDefault="003C13C0" w:rsidP="009F6403">
      <w:pPr>
        <w:pStyle w:val="Nivel2"/>
        <w:ind w:left="430"/>
      </w:pPr>
      <w:r>
        <w:t>As regras acerca de infrações e sanções administrativas referentes à execução do contrato são aquelas definidas no Termo de Referência, anexo a este Contrato.</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DÉCIMA TERCEIRA – DA EXTINÇÃO CONTRATUAL</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rsidR="008A087E" w:rsidRDefault="003C13C0" w:rsidP="009F6403">
      <w:pPr>
        <w:pStyle w:val="Nivel2"/>
        <w:ind w:left="288"/>
      </w:pPr>
      <w:r>
        <w:t>O contrato será extinto quando cumpridas as obrigações de ambas as partes, ainda que isso ocorra antes do prazo estipulado para tanto.</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Se as obrigações não forem cumpridas no prazo estipulado, a vigência ficará prorrogada até a conclusão do objeto, caso em que deverá a Administração providenciar a readequação do cronograma fixado para o contrato.</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 xml:space="preserve">Quando a não conclusão do </w:t>
      </w:r>
      <w:proofErr w:type="gramStart"/>
      <w:r>
        <w:rPr>
          <w:rFonts w:ascii="Arial" w:eastAsia="Arial" w:hAnsi="Arial" w:cs="Arial"/>
          <w:i/>
          <w:color w:val="FF0000"/>
          <w:sz w:val="20"/>
          <w:szCs w:val="20"/>
        </w:rPr>
        <w:t>contrato referida no item anterior</w:t>
      </w:r>
      <w:proofErr w:type="gramEnd"/>
      <w:r>
        <w:rPr>
          <w:rFonts w:ascii="Arial" w:eastAsia="Arial" w:hAnsi="Arial" w:cs="Arial"/>
          <w:i/>
          <w:color w:val="FF0000"/>
          <w:sz w:val="20"/>
          <w:szCs w:val="20"/>
        </w:rPr>
        <w:t xml:space="preserve"> decorrer de culpa do CONTRATADO:</w:t>
      </w:r>
    </w:p>
    <w:p w:rsidR="008A087E" w:rsidRDefault="003C13C0">
      <w:pPr>
        <w:numPr>
          <w:ilvl w:val="2"/>
          <w:numId w:val="1"/>
        </w:numPr>
        <w:pBdr>
          <w:top w:val="nil"/>
          <w:left w:val="nil"/>
          <w:bottom w:val="nil"/>
          <w:right w:val="nil"/>
          <w:between w:val="nil"/>
        </w:pBdr>
        <w:spacing w:before="120" w:after="120" w:line="276" w:lineRule="auto"/>
        <w:ind w:left="708" w:hanging="420"/>
        <w:jc w:val="both"/>
      </w:pPr>
      <w:proofErr w:type="gramStart"/>
      <w:r>
        <w:rPr>
          <w:rFonts w:ascii="Arial" w:eastAsia="Arial" w:hAnsi="Arial" w:cs="Arial"/>
          <w:i/>
          <w:color w:val="FF0000"/>
          <w:sz w:val="20"/>
          <w:szCs w:val="20"/>
        </w:rPr>
        <w:t>ficará</w:t>
      </w:r>
      <w:proofErr w:type="gramEnd"/>
      <w:r>
        <w:rPr>
          <w:rFonts w:ascii="Arial" w:eastAsia="Arial" w:hAnsi="Arial" w:cs="Arial"/>
          <w:i/>
          <w:color w:val="FF0000"/>
          <w:sz w:val="20"/>
          <w:szCs w:val="20"/>
        </w:rPr>
        <w:t xml:space="preserve"> ele constituído em mora, sendo-lhe aplicáveis as respectivas sanções administrativas; e</w:t>
      </w:r>
    </w:p>
    <w:p w:rsidR="008A087E" w:rsidRDefault="003C13C0">
      <w:pPr>
        <w:numPr>
          <w:ilvl w:val="2"/>
          <w:numId w:val="1"/>
        </w:numPr>
        <w:pBdr>
          <w:top w:val="nil"/>
          <w:left w:val="nil"/>
          <w:bottom w:val="nil"/>
          <w:right w:val="nil"/>
          <w:between w:val="nil"/>
        </w:pBdr>
        <w:spacing w:before="120" w:after="120" w:line="276" w:lineRule="auto"/>
        <w:ind w:left="708" w:hanging="420"/>
        <w:jc w:val="both"/>
      </w:pPr>
      <w:proofErr w:type="gramStart"/>
      <w:r>
        <w:rPr>
          <w:rFonts w:ascii="Arial" w:eastAsia="Arial" w:hAnsi="Arial" w:cs="Arial"/>
          <w:i/>
          <w:color w:val="FF0000"/>
          <w:sz w:val="20"/>
          <w:szCs w:val="20"/>
        </w:rPr>
        <w:t>poderá</w:t>
      </w:r>
      <w:proofErr w:type="gramEnd"/>
      <w:r>
        <w:rPr>
          <w:rFonts w:ascii="Arial" w:eastAsia="Arial" w:hAnsi="Arial" w:cs="Arial"/>
          <w:i/>
          <w:color w:val="FF0000"/>
          <w:sz w:val="20"/>
          <w:szCs w:val="20"/>
        </w:rPr>
        <w:t xml:space="preserve"> a Administração optar pela extinção do contrato e, nesse caso, adotará as medidas admitidas em lei para a continuidade da execução contratual</w:t>
      </w:r>
    </w:p>
    <w:p w:rsidR="008A087E" w:rsidRDefault="003C13C0">
      <w:pPr>
        <w:pBdr>
          <w:top w:val="nil"/>
          <w:left w:val="nil"/>
          <w:bottom w:val="nil"/>
          <w:right w:val="nil"/>
          <w:between w:val="nil"/>
        </w:pBdr>
        <w:spacing w:before="60" w:after="60" w:line="259" w:lineRule="auto"/>
        <w:ind w:left="708" w:hanging="420"/>
        <w:jc w:val="center"/>
        <w:rPr>
          <w:rFonts w:ascii="Arial" w:eastAsia="Arial" w:hAnsi="Arial" w:cs="Arial"/>
          <w:b/>
          <w:color w:val="FF0000"/>
          <w:u w:val="single"/>
        </w:rPr>
      </w:pPr>
      <w:r>
        <w:rPr>
          <w:rFonts w:ascii="Arial" w:eastAsia="Arial" w:hAnsi="Arial" w:cs="Arial"/>
          <w:b/>
          <w:color w:val="FF0000"/>
          <w:u w:val="single"/>
        </w:rPr>
        <w:t>OU</w:t>
      </w:r>
    </w:p>
    <w:p w:rsidR="008A087E" w:rsidRDefault="00163624">
      <w:pPr>
        <w:numPr>
          <w:ilvl w:val="1"/>
          <w:numId w:val="1"/>
        </w:numPr>
        <w:pBdr>
          <w:top w:val="nil"/>
          <w:left w:val="nil"/>
          <w:bottom w:val="nil"/>
          <w:right w:val="nil"/>
          <w:between w:val="nil"/>
        </w:pBdr>
        <w:spacing w:before="120" w:after="120" w:line="276" w:lineRule="auto"/>
        <w:ind w:left="708" w:hanging="420"/>
        <w:jc w:val="both"/>
      </w:pPr>
      <w:sdt>
        <w:sdtPr>
          <w:tag w:val="goog_rdk_13"/>
          <w:id w:val="325155503"/>
        </w:sdtPr>
        <w:sdtEndPr/>
        <w:sdtContent>
          <w:commentRangeStart w:id="16"/>
        </w:sdtContent>
      </w:sdt>
      <w:r w:rsidR="003C13C0">
        <w:rPr>
          <w:rFonts w:ascii="Arial" w:eastAsia="Arial" w:hAnsi="Arial" w:cs="Arial"/>
          <w:i/>
          <w:color w:val="FF0000"/>
          <w:sz w:val="20"/>
          <w:szCs w:val="20"/>
        </w:rPr>
        <w:t>O contrato será extinto quando vencido o prazo nele estipulado, independentemente de terem sido cumpridas ou não as obrigações de ambas as partes contraentes</w:t>
      </w:r>
      <w:commentRangeEnd w:id="16"/>
      <w:r w:rsidR="003C13C0">
        <w:commentReference w:id="16"/>
      </w:r>
      <w:r w:rsidR="003C13C0">
        <w:rPr>
          <w:rFonts w:ascii="Arial" w:eastAsia="Arial" w:hAnsi="Arial" w:cs="Arial"/>
          <w:i/>
          <w:color w:val="FF0000"/>
          <w:sz w:val="20"/>
          <w:szCs w:val="20"/>
        </w:rPr>
        <w:t>.</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O contrato poderá ser extinto antes do prazo nele fixado, sem ônus para o CONTRATANTE, quando este não dispuser de créditos orçamentários para sua continuidade ou quando entender que o contrato não mais lhe oferece vantagem.</w:t>
      </w:r>
    </w:p>
    <w:p w:rsidR="008A087E" w:rsidRDefault="00163624">
      <w:pPr>
        <w:numPr>
          <w:ilvl w:val="1"/>
          <w:numId w:val="1"/>
        </w:numPr>
        <w:pBdr>
          <w:top w:val="nil"/>
          <w:left w:val="nil"/>
          <w:bottom w:val="nil"/>
          <w:right w:val="nil"/>
          <w:between w:val="nil"/>
        </w:pBdr>
        <w:spacing w:before="120" w:after="120" w:line="276" w:lineRule="auto"/>
        <w:ind w:left="708" w:hanging="420"/>
        <w:jc w:val="both"/>
      </w:pPr>
      <w:sdt>
        <w:sdtPr>
          <w:tag w:val="goog_rdk_14"/>
          <w:id w:val="1110136743"/>
        </w:sdtPr>
        <w:sdtEndPr/>
        <w:sdtContent>
          <w:commentRangeStart w:id="17"/>
        </w:sdtContent>
      </w:sdt>
      <w:r w:rsidR="003C13C0">
        <w:rPr>
          <w:rFonts w:ascii="Arial" w:eastAsia="Arial" w:hAnsi="Arial" w:cs="Arial"/>
          <w:i/>
          <w:color w:val="FF0000"/>
          <w:sz w:val="20"/>
          <w:szCs w:val="20"/>
        </w:rPr>
        <w:t xml:space="preserve">A extinção nesta hipótese ocorrerá na próxima data de aniversário do contrato, desde que haja a notificação do CONTRATADO pelo CONTRATANTE nesse sentido com pelo menos </w:t>
      </w:r>
      <w:proofErr w:type="gramStart"/>
      <w:r w:rsidR="003C13C0">
        <w:rPr>
          <w:rFonts w:ascii="Arial" w:eastAsia="Arial" w:hAnsi="Arial" w:cs="Arial"/>
          <w:i/>
          <w:color w:val="FF0000"/>
          <w:sz w:val="20"/>
          <w:szCs w:val="20"/>
        </w:rPr>
        <w:t>2</w:t>
      </w:r>
      <w:proofErr w:type="gramEnd"/>
      <w:r w:rsidR="003C13C0">
        <w:rPr>
          <w:rFonts w:ascii="Arial" w:eastAsia="Arial" w:hAnsi="Arial" w:cs="Arial"/>
          <w:i/>
          <w:color w:val="FF0000"/>
          <w:sz w:val="20"/>
          <w:szCs w:val="20"/>
        </w:rPr>
        <w:t xml:space="preserve"> (dois) meses de antecedência desse dia.</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i/>
          <w:color w:val="FF0000"/>
          <w:sz w:val="20"/>
          <w:szCs w:val="20"/>
        </w:rPr>
        <w:t xml:space="preserve">Caso a notificação da </w:t>
      </w:r>
      <w:proofErr w:type="gramStart"/>
      <w:r>
        <w:rPr>
          <w:rFonts w:ascii="Arial" w:eastAsia="Arial" w:hAnsi="Arial" w:cs="Arial"/>
          <w:i/>
          <w:color w:val="FF0000"/>
          <w:sz w:val="20"/>
          <w:szCs w:val="20"/>
        </w:rPr>
        <w:t>não-continuidade</w:t>
      </w:r>
      <w:proofErr w:type="gramEnd"/>
      <w:r>
        <w:rPr>
          <w:rFonts w:ascii="Arial" w:eastAsia="Arial" w:hAnsi="Arial" w:cs="Arial"/>
          <w:i/>
          <w:color w:val="FF0000"/>
          <w:sz w:val="20"/>
          <w:szCs w:val="20"/>
        </w:rPr>
        <w:t xml:space="preserve"> do contrato de que trata este subitem ocorra com menos de 2 (dois) meses da data de aniversário, a extinção contratual ocorrerá após 2 (dois) meses da data da comunicação.</w:t>
      </w:r>
      <w:commentRangeEnd w:id="17"/>
      <w:r>
        <w:commentReference w:id="17"/>
      </w:r>
    </w:p>
    <w:p w:rsidR="008A087E" w:rsidRDefault="003C13C0">
      <w:pPr>
        <w:pBdr>
          <w:top w:val="nil"/>
          <w:left w:val="nil"/>
          <w:bottom w:val="nil"/>
          <w:right w:val="nil"/>
          <w:between w:val="nil"/>
        </w:pBdr>
        <w:spacing w:before="120" w:after="288" w:line="312" w:lineRule="auto"/>
        <w:ind w:left="708" w:hanging="420"/>
        <w:jc w:val="center"/>
        <w:rPr>
          <w:rFonts w:ascii="Arial" w:eastAsia="Arial" w:hAnsi="Arial" w:cs="Arial"/>
          <w:b/>
          <w:i/>
          <w:color w:val="FF0000"/>
          <w:sz w:val="20"/>
          <w:szCs w:val="20"/>
          <w:u w:val="single"/>
        </w:rPr>
      </w:pPr>
      <w:bookmarkStart w:id="18" w:name="_heading=h.p4vp1sazaq8p" w:colFirst="0" w:colLast="0"/>
      <w:bookmarkEnd w:id="18"/>
      <w:r>
        <w:rPr>
          <w:rFonts w:ascii="Arial" w:eastAsia="Arial" w:hAnsi="Arial" w:cs="Arial"/>
          <w:b/>
          <w:i/>
          <w:color w:val="FF0000"/>
          <w:sz w:val="20"/>
          <w:szCs w:val="20"/>
          <w:u w:val="single"/>
        </w:rPr>
        <w:t>OU</w:t>
      </w:r>
    </w:p>
    <w:p w:rsidR="008A087E" w:rsidRDefault="003C13C0">
      <w:pPr>
        <w:numPr>
          <w:ilvl w:val="1"/>
          <w:numId w:val="1"/>
        </w:numPr>
        <w:pBdr>
          <w:top w:val="nil"/>
          <w:left w:val="nil"/>
          <w:bottom w:val="nil"/>
          <w:right w:val="nil"/>
          <w:between w:val="nil"/>
        </w:pBdr>
        <w:spacing w:before="120" w:after="288" w:line="312" w:lineRule="auto"/>
        <w:ind w:left="708" w:hanging="420"/>
        <w:jc w:val="both"/>
        <w:rPr>
          <w:rFonts w:ascii="Arial" w:eastAsia="Arial" w:hAnsi="Arial" w:cs="Arial"/>
          <w:b/>
          <w:color w:val="000000"/>
        </w:rPr>
      </w:pPr>
      <w:r>
        <w:rPr>
          <w:rFonts w:ascii="Arial" w:eastAsia="Arial" w:hAnsi="Arial" w:cs="Arial"/>
          <w:i/>
          <w:color w:val="FF0000"/>
          <w:sz w:val="20"/>
          <w:szCs w:val="20"/>
          <w:highlight w:val="yellow"/>
        </w:rPr>
        <w:t xml:space="preserve">O contrato será extinto quando vencido o prazo nele estipulado, observado o art. 75, inciso VIII, da Lei n.º 14.133/2021, independentemente de terem sido cumpridas ou não as obrigações de ambas as </w:t>
      </w:r>
      <w:sdt>
        <w:sdtPr>
          <w:tag w:val="goog_rdk_15"/>
          <w:id w:val="-799469427"/>
        </w:sdtPr>
        <w:sdtEndPr/>
        <w:sdtContent>
          <w:commentRangeStart w:id="19"/>
        </w:sdtContent>
      </w:sdt>
      <w:r>
        <w:rPr>
          <w:rFonts w:ascii="Arial" w:eastAsia="Arial" w:hAnsi="Arial" w:cs="Arial"/>
          <w:i/>
          <w:color w:val="FF0000"/>
          <w:sz w:val="20"/>
          <w:szCs w:val="20"/>
          <w:highlight w:val="yellow"/>
        </w:rPr>
        <w:t>partes</w:t>
      </w:r>
      <w:commentRangeEnd w:id="19"/>
      <w:r>
        <w:commentReference w:id="19"/>
      </w:r>
      <w:r>
        <w:rPr>
          <w:rFonts w:ascii="Arial" w:eastAsia="Arial" w:hAnsi="Arial" w:cs="Arial"/>
          <w:i/>
          <w:color w:val="FF0000"/>
          <w:sz w:val="20"/>
          <w:szCs w:val="20"/>
          <w:highlight w:val="yellow"/>
        </w:rPr>
        <w:t xml:space="preserve"> contraentes.</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 xml:space="preserve">O contrato poderá ser extinto antes de cumpridas as obrigações nele estipuladas, </w:t>
      </w:r>
      <w:proofErr w:type="gramStart"/>
      <w:r>
        <w:rPr>
          <w:rFonts w:ascii="Arial" w:eastAsia="Arial" w:hAnsi="Arial" w:cs="Arial"/>
          <w:color w:val="000000"/>
          <w:sz w:val="20"/>
          <w:szCs w:val="20"/>
        </w:rPr>
        <w:t>ou antes</w:t>
      </w:r>
      <w:proofErr w:type="gramEnd"/>
      <w:r>
        <w:rPr>
          <w:rFonts w:ascii="Arial" w:eastAsia="Arial" w:hAnsi="Arial" w:cs="Arial"/>
          <w:color w:val="000000"/>
          <w:sz w:val="20"/>
          <w:szCs w:val="20"/>
        </w:rPr>
        <w:t xml:space="preserve"> do prazo nele fixado, por algum dos motivos previstos no artigo 137 da Lei nº 14.133, de 2021, bem como amigavelmente, assegurados o contraditório e a ampla defesa.</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Nesta hipótese, aplicam-se também os artigos 138 e 139 da mesma Lei.</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A alteração social ou a modificação da finalidade ou da estrutura da empresa não ensejará a extinção se não restringir sua capacidade de concluir o contrato.</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Se a operação implicar mudança da pessoa jurídica contratada, deverá ser formalizado termo aditivo para alteração subjetiva.</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O termo de extinção, sempre que possível, será precedido:</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Do balanço dos eventos contratuais já cumpridos ou parcialmente cumpridos;</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Da relação dos pagamentos já efetuados e ainda devidos;</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Das indenizações e multas.</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A extinção do contrato não configura óbice para o reconhecimento do desequilíbrio econômico-financeiro, hipótese em que será concedida indenização por meio de termo indenizatório</w:t>
      </w:r>
      <w:r>
        <w:rPr>
          <w:rFonts w:ascii="Arial" w:eastAsia="Arial" w:hAnsi="Arial" w:cs="Arial"/>
          <w:color w:val="000080"/>
          <w:sz w:val="20"/>
          <w:szCs w:val="20"/>
          <w:u w:val="single"/>
        </w:rPr>
        <w:t>.</w:t>
      </w:r>
    </w:p>
    <w:p w:rsidR="008A087E" w:rsidRDefault="003C13C0">
      <w:pPr>
        <w:numPr>
          <w:ilvl w:val="1"/>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O CONTRATANTE poderá ainda:</w:t>
      </w:r>
    </w:p>
    <w:p w:rsidR="008A087E" w:rsidRDefault="003C13C0">
      <w:pPr>
        <w:numPr>
          <w:ilvl w:val="2"/>
          <w:numId w:val="1"/>
        </w:numPr>
        <w:pBdr>
          <w:top w:val="nil"/>
          <w:left w:val="nil"/>
          <w:bottom w:val="nil"/>
          <w:right w:val="nil"/>
          <w:between w:val="nil"/>
        </w:pBdr>
        <w:spacing w:before="120" w:after="120" w:line="276" w:lineRule="auto"/>
        <w:ind w:left="708" w:hanging="420"/>
        <w:jc w:val="both"/>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nos</w:t>
      </w:r>
      <w:proofErr w:type="gramEnd"/>
      <w:r>
        <w:rPr>
          <w:rFonts w:ascii="Arial" w:eastAsia="Arial" w:hAnsi="Arial" w:cs="Arial"/>
          <w:color w:val="000000"/>
          <w:sz w:val="20"/>
          <w:szCs w:val="20"/>
        </w:rPr>
        <w:t xml:space="preserve"> casos de obrigação de pagamento de multa pelo CONTRATADO, reter a garantia prestada a ser executada, conforme legislação que rege a matéria; e</w:t>
      </w:r>
    </w:p>
    <w:p w:rsidR="008A087E" w:rsidRDefault="003C13C0">
      <w:pPr>
        <w:numPr>
          <w:ilvl w:val="2"/>
          <w:numId w:val="1"/>
        </w:numPr>
        <w:pBdr>
          <w:top w:val="nil"/>
          <w:left w:val="nil"/>
          <w:bottom w:val="nil"/>
          <w:right w:val="nil"/>
          <w:between w:val="nil"/>
        </w:pBdr>
        <w:spacing w:before="120" w:after="120" w:line="276" w:lineRule="auto"/>
        <w:ind w:left="708" w:hanging="420"/>
        <w:jc w:val="both"/>
      </w:pPr>
      <w:proofErr w:type="gramStart"/>
      <w:r>
        <w:rPr>
          <w:rFonts w:ascii="Arial" w:eastAsia="Arial" w:hAnsi="Arial" w:cs="Arial"/>
          <w:color w:val="000000"/>
          <w:sz w:val="20"/>
          <w:szCs w:val="20"/>
        </w:rPr>
        <w:t>nos</w:t>
      </w:r>
      <w:proofErr w:type="gramEnd"/>
      <w:r>
        <w:rPr>
          <w:rFonts w:ascii="Arial" w:eastAsia="Arial" w:hAnsi="Arial" w:cs="Arial"/>
          <w:color w:val="000000"/>
          <w:sz w:val="20"/>
          <w:szCs w:val="20"/>
        </w:rPr>
        <w:t xml:space="preserve"> casos em que houver necessidade de ressarcimento de prejuízos causados à Administração, nos termos do inciso IV do art. 139 da Lei n.º 14.133, de 2021, reter os eventuais créditos existentes em favor do CONTRATADO decorrentes do contrato.</w:t>
      </w:r>
    </w:p>
    <w:p w:rsidR="008A087E" w:rsidRDefault="003C13C0">
      <w:pPr>
        <w:numPr>
          <w:ilvl w:val="1"/>
          <w:numId w:val="1"/>
        </w:numPr>
        <w:pBdr>
          <w:top w:val="nil"/>
          <w:left w:val="nil"/>
          <w:bottom w:val="nil"/>
          <w:right w:val="nil"/>
          <w:between w:val="nil"/>
        </w:pBdr>
        <w:spacing w:before="120" w:after="120" w:line="276" w:lineRule="auto"/>
        <w:ind w:left="708" w:hanging="420"/>
        <w:jc w:val="both"/>
      </w:pPr>
      <w:bookmarkStart w:id="20" w:name="_heading=h.wblvz4za2msd" w:colFirst="0" w:colLast="0"/>
      <w:bookmarkEnd w:id="20"/>
      <w:r>
        <w:rPr>
          <w:rFonts w:ascii="Arial" w:eastAsia="Arial" w:hAnsi="Arial" w:cs="Arial"/>
          <w:color w:val="000000"/>
          <w:sz w:val="20"/>
          <w:szCs w:val="2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w:t>
      </w:r>
      <w:r>
        <w:rPr>
          <w:rFonts w:ascii="Arial" w:eastAsia="Arial" w:hAnsi="Arial" w:cs="Arial"/>
          <w:color w:val="000000"/>
          <w:sz w:val="20"/>
          <w:szCs w:val="20"/>
          <w:highlight w:val="yellow"/>
        </w:rPr>
        <w:t>ou na contratação direta</w:t>
      </w:r>
      <w:r>
        <w:rPr>
          <w:rFonts w:ascii="Arial" w:eastAsia="Arial" w:hAnsi="Arial" w:cs="Arial"/>
          <w:color w:val="000000"/>
          <w:sz w:val="20"/>
          <w:szCs w:val="20"/>
        </w:rPr>
        <w:t>, ou atue na fiscalização ou na gestão do contrato, ou que deles seja cônjuge, companheiro ou parente em linha reta, colateral ou por afinidade, até o terceiro grau.</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lastRenderedPageBreak/>
        <w:t>CLÁUSULA DÉCIMA QUARTA – ALTERAÇÕES</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rsidR="008A087E" w:rsidRDefault="003C13C0" w:rsidP="009F6403">
      <w:pPr>
        <w:pStyle w:val="Nivel2"/>
        <w:ind w:left="430"/>
      </w:pPr>
      <w:r>
        <w:t xml:space="preserve">Eventuais alterações contratuais reger-se-ão pela disciplina dos </w:t>
      </w:r>
      <w:proofErr w:type="spellStart"/>
      <w:r>
        <w:t>arts</w:t>
      </w:r>
      <w:proofErr w:type="spellEnd"/>
      <w:r>
        <w:t>. 124 e seguintes da Lei nº 14.133, de 2021.</w:t>
      </w:r>
    </w:p>
    <w:p w:rsidR="008A087E" w:rsidRDefault="003C13C0">
      <w:pPr>
        <w:numPr>
          <w:ilvl w:val="1"/>
          <w:numId w:val="1"/>
        </w:numPr>
        <w:pBdr>
          <w:top w:val="nil"/>
          <w:left w:val="nil"/>
          <w:bottom w:val="nil"/>
          <w:right w:val="nil"/>
          <w:between w:val="nil"/>
        </w:pBdr>
        <w:spacing w:before="120" w:after="120" w:line="276" w:lineRule="auto"/>
        <w:ind w:left="850" w:hanging="420"/>
        <w:jc w:val="both"/>
      </w:pPr>
      <w:r>
        <w:rPr>
          <w:rFonts w:ascii="Arial" w:eastAsia="Arial" w:hAnsi="Arial" w:cs="Arial"/>
          <w:color w:val="000000"/>
          <w:sz w:val="20"/>
          <w:szCs w:val="20"/>
        </w:rPr>
        <w:t xml:space="preserve">O CONTRATADO é </w:t>
      </w:r>
      <w:proofErr w:type="gramStart"/>
      <w:r>
        <w:rPr>
          <w:rFonts w:ascii="Arial" w:eastAsia="Arial" w:hAnsi="Arial" w:cs="Arial"/>
          <w:color w:val="000000"/>
          <w:sz w:val="20"/>
          <w:szCs w:val="20"/>
        </w:rPr>
        <w:t>obrigado a aceitar, nas mesmas condições contratuais, os acréscimos ou supressões que se fizerem necessários, até o limite de 25% (vinte e cinco por cento) do valor inicial atualizado do contrato</w:t>
      </w:r>
      <w:proofErr w:type="gramEnd"/>
      <w:r>
        <w:rPr>
          <w:rFonts w:ascii="Arial" w:eastAsia="Arial" w:hAnsi="Arial" w:cs="Arial"/>
          <w:color w:val="000000"/>
          <w:sz w:val="20"/>
          <w:szCs w:val="20"/>
        </w:rPr>
        <w:t>.</w:t>
      </w:r>
    </w:p>
    <w:p w:rsidR="008A087E" w:rsidRDefault="00163624">
      <w:pPr>
        <w:numPr>
          <w:ilvl w:val="1"/>
          <w:numId w:val="1"/>
        </w:numPr>
        <w:pBdr>
          <w:top w:val="nil"/>
          <w:left w:val="nil"/>
          <w:bottom w:val="nil"/>
          <w:right w:val="nil"/>
          <w:between w:val="nil"/>
        </w:pBdr>
        <w:spacing w:before="120" w:after="120" w:line="276" w:lineRule="auto"/>
        <w:ind w:left="850" w:hanging="420"/>
        <w:jc w:val="both"/>
      </w:pPr>
      <w:sdt>
        <w:sdtPr>
          <w:tag w:val="goog_rdk_16"/>
          <w:id w:val="910966862"/>
        </w:sdtPr>
        <w:sdtEndPr/>
        <w:sdtContent>
          <w:commentRangeStart w:id="21"/>
        </w:sdtContent>
      </w:sdt>
      <w:r w:rsidR="003C13C0">
        <w:rPr>
          <w:rFonts w:ascii="Arial" w:eastAsia="Arial" w:hAnsi="Arial" w:cs="Arial"/>
          <w:color w:val="000000"/>
          <w:sz w:val="20"/>
          <w:szCs w:val="20"/>
        </w:rPr>
        <w:t xml:space="preserve">As supressões resultantes de acordo celebrado entre as partes contratantes poderão exceder o limite de 25% (vinte e cinco por cento) do valor inicial atualizado do </w:t>
      </w:r>
      <w:proofErr w:type="gramStart"/>
      <w:r w:rsidR="003C13C0">
        <w:rPr>
          <w:rFonts w:ascii="Arial" w:eastAsia="Arial" w:hAnsi="Arial" w:cs="Arial"/>
          <w:color w:val="000000"/>
          <w:sz w:val="20"/>
          <w:szCs w:val="20"/>
        </w:rPr>
        <w:t>contrato.</w:t>
      </w:r>
      <w:commentRangeEnd w:id="21"/>
      <w:proofErr w:type="gramEnd"/>
      <w:r w:rsidR="003C13C0">
        <w:commentReference w:id="21"/>
      </w:r>
    </w:p>
    <w:p w:rsidR="008A087E" w:rsidRDefault="003C13C0">
      <w:pPr>
        <w:numPr>
          <w:ilvl w:val="1"/>
          <w:numId w:val="1"/>
        </w:numPr>
        <w:pBdr>
          <w:top w:val="nil"/>
          <w:left w:val="nil"/>
          <w:bottom w:val="nil"/>
          <w:right w:val="nil"/>
          <w:between w:val="nil"/>
        </w:pBdr>
        <w:spacing w:before="120" w:after="120" w:line="276" w:lineRule="auto"/>
        <w:ind w:left="850" w:hanging="420"/>
        <w:jc w:val="both"/>
      </w:pPr>
      <w:r>
        <w:rPr>
          <w:rFonts w:ascii="Arial" w:eastAsia="Arial" w:hAnsi="Arial" w:cs="Arial"/>
          <w:color w:val="000000"/>
          <w:sz w:val="20"/>
          <w:szCs w:val="20"/>
        </w:rPr>
        <w:t xml:space="preserve">As alterações contratuais deverão ser promovidas mediante celebração de termo aditivo, submetido à prévia aprovação da </w:t>
      </w:r>
      <w:r>
        <w:rPr>
          <w:rFonts w:ascii="Arial" w:eastAsia="Arial" w:hAnsi="Arial" w:cs="Arial"/>
          <w:sz w:val="20"/>
          <w:szCs w:val="20"/>
        </w:rPr>
        <w:t>procuradoria</w:t>
      </w:r>
      <w:r>
        <w:rPr>
          <w:rFonts w:ascii="Arial" w:eastAsia="Arial" w:hAnsi="Arial" w:cs="Arial"/>
          <w:color w:val="000000"/>
          <w:sz w:val="20"/>
          <w:szCs w:val="20"/>
        </w:rPr>
        <w:t xml:space="preserve"> jurídica do CONTRATANTE, salvo nos casos de justificada necessidade de antecipação de seus efeitos, hipótese em que a formalização do aditivo deverá ocorrer no prazo máximo de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 xml:space="preserve"> (um) mês.</w:t>
      </w:r>
    </w:p>
    <w:p w:rsidR="008A087E" w:rsidRDefault="003C13C0">
      <w:pPr>
        <w:numPr>
          <w:ilvl w:val="1"/>
          <w:numId w:val="1"/>
        </w:numPr>
        <w:pBdr>
          <w:top w:val="nil"/>
          <w:left w:val="nil"/>
          <w:bottom w:val="nil"/>
          <w:right w:val="nil"/>
          <w:between w:val="nil"/>
        </w:pBdr>
        <w:spacing w:before="120" w:after="120" w:line="276" w:lineRule="auto"/>
        <w:ind w:left="850" w:hanging="420"/>
        <w:jc w:val="both"/>
      </w:pPr>
      <w:r>
        <w:rPr>
          <w:rFonts w:ascii="Arial" w:eastAsia="Arial" w:hAnsi="Arial" w:cs="Arial"/>
          <w:color w:val="000000"/>
          <w:sz w:val="20"/>
          <w:szCs w:val="20"/>
        </w:rPr>
        <w:t>Registros que não caracterizam alteração do contrato podem ser realizados por simples apostila, dispensada a celebração de termo aditivo, na forma do art. 136 da Lei nº 14.133, de 2021.</w:t>
      </w:r>
    </w:p>
    <w:p w:rsidR="008A087E" w:rsidRDefault="00163624">
      <w:pPr>
        <w:numPr>
          <w:ilvl w:val="1"/>
          <w:numId w:val="1"/>
        </w:numPr>
        <w:pBdr>
          <w:top w:val="nil"/>
          <w:left w:val="nil"/>
          <w:bottom w:val="nil"/>
          <w:right w:val="nil"/>
          <w:between w:val="nil"/>
        </w:pBdr>
        <w:spacing w:before="120" w:after="120" w:line="276" w:lineRule="auto"/>
        <w:ind w:left="850" w:hanging="420"/>
        <w:jc w:val="both"/>
        <w:rPr>
          <w:highlight w:val="yellow"/>
        </w:rPr>
      </w:pPr>
      <w:sdt>
        <w:sdtPr>
          <w:tag w:val="goog_rdk_17"/>
          <w:id w:val="-116507936"/>
        </w:sdtPr>
        <w:sdtEndPr/>
        <w:sdtContent/>
      </w:sdt>
      <w:r w:rsidR="003C13C0">
        <w:rPr>
          <w:rFonts w:ascii="Arial" w:eastAsia="Arial" w:hAnsi="Arial" w:cs="Arial"/>
          <w:sz w:val="20"/>
          <w:szCs w:val="20"/>
          <w:highlight w:val="yellow"/>
        </w:rPr>
        <w:t xml:space="preserve">Em caso de acontecimento superveniente, imprevisível ou previsível de consequências incalculáveis, ou ainda em decorrência de fato da Administração que venha a impactar no equilíbrio econômico-financeiro do contrato, poderá ser solicitada a revisão contratual com vistas à recomposição do equilíbrio inicial da relação pactuada, nos termos do art. 124 da Lei nº 14.133/2021. O pedido de reequilíbrio deverá ser formalizado pelo Contratado, devidamente instruído com as justificativas técnicas e documentos comprobatórios que demonstrem o impacto sofrido. A Administração terá o prazo de até 30 (trinta) dias úteis, contados do recebimento da solicitação completa, para análise e deliberação sobre o pleito. </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DÉCIMA QUINTA – DOTAÇÃO ORÇAMENTÁRIA</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highlight w:val="yellow"/>
        </w:rPr>
      </w:pPr>
    </w:p>
    <w:p w:rsidR="008A087E" w:rsidRDefault="003C13C0" w:rsidP="009F6403">
      <w:pPr>
        <w:pStyle w:val="Nivel2"/>
        <w:ind w:left="572"/>
      </w:pPr>
      <w:r>
        <w:rPr>
          <w:highlight w:val="yellow"/>
        </w:rPr>
        <w:t>As despesas decorrentes da presente contratação correrão à conta de recursos específicos consignados no Orçamento Geral</w:t>
      </w:r>
      <w:r w:rsidR="00AA6587">
        <w:rPr>
          <w:highlight w:val="yellow"/>
        </w:rPr>
        <w:t xml:space="preserve"> do Município</w:t>
      </w:r>
      <w:r>
        <w:rPr>
          <w:highlight w:val="yellow"/>
        </w:rPr>
        <w:t xml:space="preserve"> deste exercício, na dotação abaixo discriminada: </w:t>
      </w:r>
    </w:p>
    <w:p w:rsidR="008A087E" w:rsidRDefault="003C13C0">
      <w:pPr>
        <w:numPr>
          <w:ilvl w:val="0"/>
          <w:numId w:val="3"/>
        </w:numPr>
        <w:pBdr>
          <w:top w:val="nil"/>
          <w:left w:val="nil"/>
          <w:bottom w:val="nil"/>
          <w:right w:val="nil"/>
          <w:between w:val="nil"/>
        </w:pBdr>
        <w:spacing w:before="120" w:after="120" w:line="276" w:lineRule="auto"/>
        <w:ind w:left="992" w:hanging="420"/>
        <w:jc w:val="both"/>
        <w:rPr>
          <w:rFonts w:ascii="Quattrocento Sans" w:eastAsia="Quattrocento Sans" w:hAnsi="Quattrocento Sans" w:cs="Quattrocento Sans"/>
          <w:color w:val="000000"/>
          <w:sz w:val="20"/>
          <w:szCs w:val="20"/>
          <w:highlight w:val="yellow"/>
        </w:rPr>
      </w:pPr>
      <w:r>
        <w:rPr>
          <w:rFonts w:ascii="Arial" w:eastAsia="Arial" w:hAnsi="Arial" w:cs="Arial"/>
          <w:color w:val="000000"/>
          <w:sz w:val="20"/>
          <w:szCs w:val="20"/>
          <w:highlight w:val="yellow"/>
        </w:rPr>
        <w:t xml:space="preserve">Gestão/Unidade: Secretaria Executiva de </w:t>
      </w:r>
      <w:r>
        <w:rPr>
          <w:rFonts w:ascii="Arial" w:eastAsia="Arial" w:hAnsi="Arial" w:cs="Arial"/>
          <w:i/>
          <w:color w:val="FF0000"/>
          <w:sz w:val="20"/>
          <w:szCs w:val="20"/>
          <w:highlight w:val="yellow"/>
        </w:rPr>
        <w:t>___________</w:t>
      </w:r>
      <w:proofErr w:type="gramStart"/>
      <w:r>
        <w:rPr>
          <w:rFonts w:ascii="Arial" w:eastAsia="Arial" w:hAnsi="Arial" w:cs="Arial"/>
          <w:i/>
          <w:color w:val="FF0000"/>
          <w:sz w:val="20"/>
          <w:szCs w:val="20"/>
          <w:highlight w:val="yellow"/>
        </w:rPr>
        <w:t xml:space="preserve"> </w:t>
      </w:r>
      <w:r>
        <w:rPr>
          <w:rFonts w:ascii="Arial" w:eastAsia="Arial" w:hAnsi="Arial" w:cs="Arial"/>
          <w:color w:val="000000"/>
          <w:sz w:val="20"/>
          <w:szCs w:val="20"/>
          <w:highlight w:val="yellow"/>
        </w:rPr>
        <w:t xml:space="preserve"> </w:t>
      </w:r>
    </w:p>
    <w:p w:rsidR="008A087E" w:rsidRDefault="003C13C0">
      <w:pPr>
        <w:numPr>
          <w:ilvl w:val="0"/>
          <w:numId w:val="3"/>
        </w:numPr>
        <w:pBdr>
          <w:top w:val="nil"/>
          <w:left w:val="nil"/>
          <w:bottom w:val="nil"/>
          <w:right w:val="nil"/>
          <w:between w:val="nil"/>
        </w:pBdr>
        <w:spacing w:before="120" w:after="120" w:line="276" w:lineRule="auto"/>
        <w:ind w:left="992" w:hanging="420"/>
        <w:jc w:val="both"/>
        <w:rPr>
          <w:rFonts w:ascii="Arial" w:eastAsia="Arial" w:hAnsi="Arial" w:cs="Arial"/>
          <w:i/>
          <w:color w:val="FF0000"/>
          <w:sz w:val="20"/>
          <w:szCs w:val="20"/>
          <w:highlight w:val="yellow"/>
        </w:rPr>
      </w:pPr>
      <w:proofErr w:type="gramEnd"/>
      <w:r>
        <w:rPr>
          <w:rFonts w:ascii="Arial" w:eastAsia="Arial" w:hAnsi="Arial" w:cs="Arial"/>
          <w:color w:val="000000"/>
          <w:sz w:val="20"/>
          <w:szCs w:val="20"/>
          <w:highlight w:val="yellow"/>
        </w:rPr>
        <w:t xml:space="preserve">Fonte de Recursos: </w:t>
      </w:r>
      <w:r>
        <w:rPr>
          <w:rFonts w:ascii="Arial" w:eastAsia="Arial" w:hAnsi="Arial" w:cs="Arial"/>
          <w:i/>
          <w:color w:val="FF0000"/>
          <w:sz w:val="20"/>
          <w:szCs w:val="20"/>
          <w:highlight w:val="yellow"/>
        </w:rPr>
        <w:t>___________</w:t>
      </w:r>
      <w:proofErr w:type="gramStart"/>
      <w:r>
        <w:rPr>
          <w:rFonts w:ascii="Arial" w:eastAsia="Arial" w:hAnsi="Arial" w:cs="Arial"/>
          <w:i/>
          <w:color w:val="FF0000"/>
          <w:sz w:val="20"/>
          <w:szCs w:val="20"/>
          <w:highlight w:val="yellow"/>
        </w:rPr>
        <w:t xml:space="preserve"> </w:t>
      </w:r>
      <w:r>
        <w:rPr>
          <w:rFonts w:ascii="Arial" w:eastAsia="Arial" w:hAnsi="Arial" w:cs="Arial"/>
          <w:color w:val="000000"/>
          <w:sz w:val="20"/>
          <w:szCs w:val="20"/>
          <w:highlight w:val="yellow"/>
        </w:rPr>
        <w:t xml:space="preserve"> </w:t>
      </w:r>
      <w:proofErr w:type="gramEnd"/>
      <w:r>
        <w:rPr>
          <w:rFonts w:ascii="Arial" w:eastAsia="Arial" w:hAnsi="Arial" w:cs="Arial"/>
          <w:color w:val="000000"/>
          <w:sz w:val="20"/>
          <w:szCs w:val="20"/>
          <w:highlight w:val="yellow"/>
        </w:rPr>
        <w:t xml:space="preserve">– FICHA </w:t>
      </w:r>
      <w:r>
        <w:rPr>
          <w:rFonts w:ascii="Arial" w:eastAsia="Arial" w:hAnsi="Arial" w:cs="Arial"/>
          <w:i/>
          <w:color w:val="FF0000"/>
          <w:sz w:val="20"/>
          <w:szCs w:val="20"/>
          <w:highlight w:val="yellow"/>
        </w:rPr>
        <w:t xml:space="preserve">___________ </w:t>
      </w:r>
      <w:r>
        <w:rPr>
          <w:rFonts w:ascii="Arial" w:eastAsia="Arial" w:hAnsi="Arial" w:cs="Arial"/>
          <w:color w:val="000000"/>
          <w:sz w:val="20"/>
          <w:szCs w:val="20"/>
          <w:highlight w:val="yellow"/>
        </w:rPr>
        <w:t xml:space="preserve"> </w:t>
      </w:r>
    </w:p>
    <w:p w:rsidR="008A087E" w:rsidRDefault="003C13C0">
      <w:pPr>
        <w:numPr>
          <w:ilvl w:val="0"/>
          <w:numId w:val="3"/>
        </w:numPr>
        <w:pBdr>
          <w:top w:val="nil"/>
          <w:left w:val="nil"/>
          <w:bottom w:val="nil"/>
          <w:right w:val="nil"/>
          <w:between w:val="nil"/>
        </w:pBdr>
        <w:spacing w:before="120" w:after="120" w:line="276" w:lineRule="auto"/>
        <w:ind w:left="992" w:hanging="420"/>
        <w:jc w:val="both"/>
        <w:rPr>
          <w:rFonts w:ascii="Arial" w:eastAsia="Arial" w:hAnsi="Arial" w:cs="Arial"/>
          <w:i/>
          <w:color w:val="FF0000"/>
          <w:sz w:val="20"/>
          <w:szCs w:val="20"/>
          <w:highlight w:val="yellow"/>
        </w:rPr>
      </w:pPr>
      <w:r>
        <w:rPr>
          <w:rFonts w:ascii="Arial" w:eastAsia="Arial" w:hAnsi="Arial" w:cs="Arial"/>
          <w:color w:val="000000"/>
          <w:sz w:val="20"/>
          <w:szCs w:val="20"/>
          <w:highlight w:val="yellow"/>
        </w:rPr>
        <w:t xml:space="preserve">Programa de Trabalho: </w:t>
      </w:r>
      <w:r>
        <w:rPr>
          <w:rFonts w:ascii="Arial" w:eastAsia="Arial" w:hAnsi="Arial" w:cs="Arial"/>
          <w:i/>
          <w:color w:val="FF0000"/>
          <w:sz w:val="20"/>
          <w:szCs w:val="20"/>
          <w:highlight w:val="yellow"/>
        </w:rPr>
        <w:t>___________</w:t>
      </w:r>
      <w:proofErr w:type="gramStart"/>
      <w:r>
        <w:rPr>
          <w:rFonts w:ascii="Arial" w:eastAsia="Arial" w:hAnsi="Arial" w:cs="Arial"/>
          <w:i/>
          <w:color w:val="FF0000"/>
          <w:sz w:val="20"/>
          <w:szCs w:val="20"/>
          <w:highlight w:val="yellow"/>
        </w:rPr>
        <w:t xml:space="preserve"> </w:t>
      </w:r>
      <w:r>
        <w:rPr>
          <w:rFonts w:ascii="Arial" w:eastAsia="Arial" w:hAnsi="Arial" w:cs="Arial"/>
          <w:color w:val="000000"/>
          <w:sz w:val="20"/>
          <w:szCs w:val="20"/>
          <w:highlight w:val="yellow"/>
        </w:rPr>
        <w:t xml:space="preserve"> </w:t>
      </w:r>
    </w:p>
    <w:p w:rsidR="008A087E" w:rsidRDefault="003C13C0">
      <w:pPr>
        <w:numPr>
          <w:ilvl w:val="0"/>
          <w:numId w:val="3"/>
        </w:numPr>
        <w:pBdr>
          <w:top w:val="nil"/>
          <w:left w:val="nil"/>
          <w:bottom w:val="nil"/>
          <w:right w:val="nil"/>
          <w:between w:val="nil"/>
        </w:pBdr>
        <w:spacing w:before="120" w:after="120" w:line="276" w:lineRule="auto"/>
        <w:ind w:left="992" w:hanging="420"/>
        <w:jc w:val="both"/>
        <w:rPr>
          <w:rFonts w:ascii="Arial" w:eastAsia="Arial" w:hAnsi="Arial" w:cs="Arial"/>
          <w:i/>
          <w:color w:val="FF0000"/>
          <w:sz w:val="20"/>
          <w:szCs w:val="20"/>
          <w:highlight w:val="yellow"/>
        </w:rPr>
      </w:pPr>
      <w:proofErr w:type="gramEnd"/>
      <w:r>
        <w:rPr>
          <w:rFonts w:ascii="Arial" w:eastAsia="Arial" w:hAnsi="Arial" w:cs="Arial"/>
          <w:i/>
          <w:color w:val="000000"/>
          <w:sz w:val="20"/>
          <w:szCs w:val="20"/>
          <w:highlight w:val="yellow"/>
        </w:rPr>
        <w:t xml:space="preserve"> Elemento de Despesa</w:t>
      </w:r>
      <w:r>
        <w:rPr>
          <w:rFonts w:ascii="Arial" w:eastAsia="Arial" w:hAnsi="Arial" w:cs="Arial"/>
          <w:i/>
          <w:color w:val="FF0000"/>
          <w:sz w:val="20"/>
          <w:szCs w:val="20"/>
          <w:highlight w:val="yellow"/>
        </w:rPr>
        <w:t>___________</w:t>
      </w:r>
    </w:p>
    <w:p w:rsidR="008A087E" w:rsidRDefault="00163624">
      <w:pPr>
        <w:numPr>
          <w:ilvl w:val="1"/>
          <w:numId w:val="1"/>
        </w:numPr>
        <w:pBdr>
          <w:top w:val="nil"/>
          <w:left w:val="nil"/>
          <w:bottom w:val="nil"/>
          <w:right w:val="nil"/>
          <w:between w:val="nil"/>
        </w:pBdr>
        <w:spacing w:before="120" w:after="120" w:line="276" w:lineRule="auto"/>
        <w:ind w:left="992" w:hanging="420"/>
        <w:jc w:val="both"/>
      </w:pPr>
      <w:sdt>
        <w:sdtPr>
          <w:tag w:val="goog_rdk_18"/>
          <w:id w:val="-1445559683"/>
        </w:sdtPr>
        <w:sdtEndPr/>
        <w:sdtContent>
          <w:commentRangeStart w:id="22"/>
        </w:sdtContent>
      </w:sdt>
      <w:r w:rsidR="003C13C0">
        <w:rPr>
          <w:rFonts w:ascii="Arial" w:eastAsia="Arial" w:hAnsi="Arial" w:cs="Arial"/>
          <w:i/>
          <w:color w:val="FF0000"/>
          <w:sz w:val="20"/>
          <w:szCs w:val="20"/>
        </w:rPr>
        <w:t xml:space="preserve">A dotação relativa aos exercícios financeiros subsequentes será indicada após aprovação da Lei Orçamentária respectiva e liberação dos créditos correspondentes, mediante </w:t>
      </w:r>
      <w:proofErr w:type="spellStart"/>
      <w:proofErr w:type="gramStart"/>
      <w:r w:rsidR="003C13C0">
        <w:rPr>
          <w:rFonts w:ascii="Arial" w:eastAsia="Arial" w:hAnsi="Arial" w:cs="Arial"/>
          <w:i/>
          <w:color w:val="FF0000"/>
          <w:sz w:val="20"/>
          <w:szCs w:val="20"/>
        </w:rPr>
        <w:t>apostilamento</w:t>
      </w:r>
      <w:proofErr w:type="spellEnd"/>
      <w:r w:rsidR="003C13C0">
        <w:rPr>
          <w:rFonts w:ascii="Arial" w:eastAsia="Arial" w:hAnsi="Arial" w:cs="Arial"/>
          <w:i/>
          <w:color w:val="FF0000"/>
          <w:sz w:val="20"/>
          <w:szCs w:val="20"/>
        </w:rPr>
        <w:t>.</w:t>
      </w:r>
      <w:commentRangeEnd w:id="22"/>
      <w:proofErr w:type="gramEnd"/>
      <w:r w:rsidR="003C13C0">
        <w:commentReference w:id="22"/>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DÉCIMA SEXTA – DOS CASOS OMISSOS</w:t>
      </w:r>
    </w:p>
    <w:p w:rsidR="009F6403" w:rsidRPr="009F6403" w:rsidRDefault="009F6403" w:rsidP="009F6403">
      <w:pPr>
        <w:pStyle w:val="PargrafodaLista"/>
        <w:numPr>
          <w:ilvl w:val="0"/>
          <w:numId w:val="1"/>
        </w:numPr>
        <w:pBdr>
          <w:top w:val="nil"/>
          <w:left w:val="nil"/>
          <w:bottom w:val="nil"/>
          <w:right w:val="nil"/>
          <w:between w:val="nil"/>
        </w:pBdr>
        <w:spacing w:before="120" w:after="120" w:line="276" w:lineRule="auto"/>
        <w:contextualSpacing w:val="0"/>
        <w:jc w:val="both"/>
        <w:rPr>
          <w:vanish/>
        </w:rPr>
      </w:pPr>
    </w:p>
    <w:p w:rsidR="008A087E" w:rsidRDefault="00163624" w:rsidP="009F6403">
      <w:pPr>
        <w:pStyle w:val="Nivel2"/>
        <w:ind w:left="430"/>
      </w:pPr>
      <w:sdt>
        <w:sdtPr>
          <w:tag w:val="goog_rdk_19"/>
          <w:id w:val="-676540478"/>
        </w:sdtPr>
        <w:sdtEndPr/>
        <w:sdtContent>
          <w:commentRangeStart w:id="23"/>
        </w:sdtContent>
      </w:sdt>
      <w:r w:rsidR="003C13C0">
        <w:t xml:space="preserve">Os casos omissos serão decididos pelo CONTRATANTE, segundo as disposições contidas na Lei nº 14.133, de 2021, e demais normas federais aplicáveis e, subsidiariamente, segundo as disposições contidas na Lei nº 8.078, de </w:t>
      </w:r>
      <w:proofErr w:type="gramStart"/>
      <w:r w:rsidR="003C13C0">
        <w:t>1990 – Código</w:t>
      </w:r>
      <w:proofErr w:type="gramEnd"/>
      <w:r w:rsidR="003C13C0">
        <w:t xml:space="preserve"> de Defesa do Consumidor – e normas e princípios gerais dos contratos.</w:t>
      </w:r>
      <w:commentRangeEnd w:id="23"/>
      <w:r w:rsidR="003C13C0">
        <w:commentReference w:id="23"/>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lastRenderedPageBreak/>
        <w:t>CLÁUSULA DÉCIMA SÉTIMA – PUBLICAÇÃO</w:t>
      </w:r>
    </w:p>
    <w:p w:rsidR="00F16FBB" w:rsidRPr="00F16FBB" w:rsidRDefault="00F16FBB" w:rsidP="00F16FBB">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rsidR="008A087E" w:rsidRDefault="003C13C0" w:rsidP="00F16FBB">
      <w:pPr>
        <w:pStyle w:val="Nivel2"/>
        <w:ind w:left="430"/>
      </w:pPr>
      <w:r>
        <w:t xml:space="preserve">Incumbirá ao CONTRATANTE divulgar o presente instrumento no Portal Nacional de Contratações Públicas (PNCP), na forma prevista no art. 94 da Lei 14.133, de 2021, bem como no respectivo sítio oficial na Internet, em atenção ao art. 91, </w:t>
      </w:r>
      <w:r>
        <w:rPr>
          <w:i/>
        </w:rPr>
        <w:t>caput,</w:t>
      </w:r>
      <w:r>
        <w:t xml:space="preserve"> da Lei n.º 14.133, de 2021, e ao art. 8º, §2º, da Lei n. 12.527, de 2011, c/c art. 7º, §3º, inciso V, do Decreto n. 7.724, de 2012.</w:t>
      </w:r>
    </w:p>
    <w:p w:rsidR="008A087E" w:rsidRDefault="003C13C0">
      <w:pPr>
        <w:keepNext/>
        <w:keepLines/>
        <w:numPr>
          <w:ilvl w:val="0"/>
          <w:numId w:val="2"/>
        </w:numPr>
        <w:pBdr>
          <w:top w:val="nil"/>
          <w:left w:val="nil"/>
          <w:bottom w:val="nil"/>
          <w:right w:val="nil"/>
          <w:between w:val="nil"/>
        </w:pBdr>
        <w:tabs>
          <w:tab w:val="left" w:pos="0"/>
        </w:tabs>
        <w:spacing w:before="240"/>
        <w:jc w:val="both"/>
        <w:rPr>
          <w:rFonts w:ascii="Arial" w:eastAsia="Arial" w:hAnsi="Arial" w:cs="Arial"/>
          <w:b/>
          <w:color w:val="FFFFFF"/>
          <w:sz w:val="20"/>
          <w:szCs w:val="20"/>
        </w:rPr>
      </w:pPr>
      <w:r>
        <w:rPr>
          <w:rFonts w:ascii="Arial" w:eastAsia="Arial" w:hAnsi="Arial" w:cs="Arial"/>
          <w:b/>
          <w:color w:val="000000"/>
          <w:sz w:val="20"/>
          <w:szCs w:val="20"/>
        </w:rPr>
        <w:t>CLÁUSULA DÉCIMA OITAVA – FORO</w:t>
      </w:r>
    </w:p>
    <w:p w:rsidR="00F16FBB" w:rsidRPr="00F16FBB" w:rsidRDefault="00F16FBB" w:rsidP="00F16FBB">
      <w:pPr>
        <w:pStyle w:val="PargrafodaLista"/>
        <w:numPr>
          <w:ilvl w:val="0"/>
          <w:numId w:val="1"/>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rsidR="008A087E" w:rsidRDefault="003C13C0" w:rsidP="00F16FBB">
      <w:pPr>
        <w:pStyle w:val="Nivel2"/>
        <w:ind w:left="430"/>
      </w:pPr>
      <w:r>
        <w:t xml:space="preserve">Fica eleito </w:t>
      </w:r>
      <w:r w:rsidR="00F16FBB">
        <w:t xml:space="preserve">o </w:t>
      </w:r>
      <w:r w:rsidR="00F16FBB" w:rsidRPr="00F16FBB">
        <w:rPr>
          <w:lang w:val="pt-PT"/>
        </w:rPr>
        <w:t xml:space="preserve">Foro da Comarca de Santa Teresa </w:t>
      </w:r>
      <w:r w:rsidR="00F16FBB">
        <w:rPr>
          <w:lang w:val="pt-PT"/>
        </w:rPr>
        <w:t>–</w:t>
      </w:r>
      <w:r w:rsidR="00F16FBB" w:rsidRPr="00F16FBB">
        <w:rPr>
          <w:lang w:val="pt-PT"/>
        </w:rPr>
        <w:t xml:space="preserve"> ES</w:t>
      </w:r>
      <w:r w:rsidR="00F16FBB">
        <w:rPr>
          <w:lang w:val="pt-PT"/>
        </w:rPr>
        <w:t xml:space="preserve"> </w:t>
      </w:r>
      <w:r>
        <w:t>para dirimir os litígios que decorrerem da execução deste Termo de Contrato que não puderem ser compostos pela conciliação, conforme art. 92, §1º, da Lei nº 14.133, de 2021.</w:t>
      </w:r>
      <w:bookmarkStart w:id="24" w:name="_GoBack"/>
      <w:bookmarkEnd w:id="24"/>
    </w:p>
    <w:p w:rsidR="008A087E" w:rsidRDefault="008A087E">
      <w:pPr>
        <w:pBdr>
          <w:top w:val="nil"/>
          <w:left w:val="nil"/>
          <w:bottom w:val="nil"/>
          <w:right w:val="nil"/>
          <w:between w:val="nil"/>
        </w:pBdr>
        <w:spacing w:before="120" w:after="120" w:line="276" w:lineRule="auto"/>
        <w:jc w:val="both"/>
        <w:rPr>
          <w:rFonts w:ascii="Arial" w:eastAsia="Arial" w:hAnsi="Arial" w:cs="Arial"/>
          <w:color w:val="000000"/>
          <w:sz w:val="20"/>
          <w:szCs w:val="20"/>
        </w:rPr>
      </w:pPr>
    </w:p>
    <w:p w:rsidR="008A087E" w:rsidRDefault="008A087E">
      <w:pPr>
        <w:pBdr>
          <w:top w:val="nil"/>
          <w:left w:val="nil"/>
          <w:bottom w:val="nil"/>
          <w:right w:val="nil"/>
          <w:between w:val="nil"/>
        </w:pBdr>
        <w:spacing w:before="120" w:after="120" w:line="276" w:lineRule="auto"/>
        <w:jc w:val="both"/>
        <w:rPr>
          <w:rFonts w:ascii="Arial" w:eastAsia="Arial" w:hAnsi="Arial" w:cs="Arial"/>
          <w:color w:val="000000"/>
          <w:sz w:val="20"/>
          <w:szCs w:val="20"/>
        </w:rPr>
      </w:pPr>
    </w:p>
    <w:p w:rsidR="008A087E" w:rsidRDefault="003C13C0">
      <w:pPr>
        <w:pBdr>
          <w:top w:val="nil"/>
          <w:left w:val="nil"/>
          <w:bottom w:val="nil"/>
          <w:right w:val="nil"/>
          <w:between w:val="nil"/>
        </w:pBdr>
        <w:spacing w:before="120" w:after="288" w:line="312" w:lineRule="auto"/>
        <w:ind w:firstLine="567"/>
        <w:jc w:val="center"/>
        <w:rPr>
          <w:rFonts w:ascii="Arial" w:eastAsia="Arial" w:hAnsi="Arial" w:cs="Arial"/>
          <w:i/>
          <w:color w:val="FF0000"/>
          <w:sz w:val="20"/>
          <w:szCs w:val="20"/>
        </w:rPr>
      </w:pPr>
      <w:r>
        <w:rPr>
          <w:rFonts w:ascii="Arial" w:eastAsia="Arial" w:hAnsi="Arial" w:cs="Arial"/>
          <w:i/>
          <w:color w:val="000000"/>
          <w:sz w:val="20"/>
          <w:szCs w:val="20"/>
        </w:rPr>
        <w:t>Santa Teresa/ES,</w:t>
      </w:r>
      <w:r>
        <w:rPr>
          <w:rFonts w:ascii="Arial" w:eastAsia="Arial" w:hAnsi="Arial" w:cs="Arial"/>
          <w:i/>
          <w:color w:val="FF0000"/>
          <w:sz w:val="20"/>
          <w:szCs w:val="20"/>
        </w:rPr>
        <w:t xml:space="preserve"> [dia] </w:t>
      </w:r>
      <w:r>
        <w:rPr>
          <w:rFonts w:ascii="Arial" w:eastAsia="Arial" w:hAnsi="Arial" w:cs="Arial"/>
          <w:i/>
          <w:color w:val="000000"/>
          <w:sz w:val="20"/>
          <w:szCs w:val="20"/>
        </w:rPr>
        <w:t>de</w:t>
      </w:r>
      <w:r>
        <w:rPr>
          <w:rFonts w:ascii="Arial" w:eastAsia="Arial" w:hAnsi="Arial" w:cs="Arial"/>
          <w:i/>
          <w:color w:val="FF0000"/>
          <w:sz w:val="20"/>
          <w:szCs w:val="20"/>
        </w:rPr>
        <w:t xml:space="preserve"> [mês] </w:t>
      </w:r>
      <w:r>
        <w:rPr>
          <w:rFonts w:ascii="Arial" w:eastAsia="Arial" w:hAnsi="Arial" w:cs="Arial"/>
          <w:i/>
          <w:color w:val="000000"/>
          <w:sz w:val="20"/>
          <w:szCs w:val="20"/>
        </w:rPr>
        <w:t>de</w:t>
      </w:r>
      <w:r>
        <w:rPr>
          <w:rFonts w:ascii="Arial" w:eastAsia="Arial" w:hAnsi="Arial" w:cs="Arial"/>
          <w:i/>
          <w:color w:val="FF0000"/>
          <w:sz w:val="20"/>
          <w:szCs w:val="20"/>
        </w:rPr>
        <w:t xml:space="preserve"> [ano].</w:t>
      </w:r>
    </w:p>
    <w:p w:rsidR="008A087E" w:rsidRDefault="008A087E">
      <w:pPr>
        <w:pBdr>
          <w:top w:val="nil"/>
          <w:left w:val="nil"/>
          <w:bottom w:val="nil"/>
          <w:right w:val="nil"/>
          <w:between w:val="nil"/>
        </w:pBdr>
        <w:spacing w:before="120" w:after="288" w:line="312" w:lineRule="auto"/>
        <w:ind w:firstLine="567"/>
        <w:jc w:val="both"/>
        <w:rPr>
          <w:rFonts w:ascii="Arial" w:eastAsia="Arial" w:hAnsi="Arial" w:cs="Arial"/>
          <w:i/>
          <w:color w:val="000000"/>
          <w:sz w:val="20"/>
          <w:szCs w:val="20"/>
        </w:rPr>
      </w:pPr>
    </w:p>
    <w:p w:rsidR="008A087E" w:rsidRDefault="003C13C0">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_________________________</w:t>
      </w:r>
    </w:p>
    <w:p w:rsidR="008A087E" w:rsidRDefault="003C13C0">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Representante legal do CONTRATANTE</w:t>
      </w:r>
    </w:p>
    <w:p w:rsidR="008A087E" w:rsidRDefault="003C13C0">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_________________________</w:t>
      </w:r>
    </w:p>
    <w:p w:rsidR="008A087E" w:rsidRDefault="003C13C0">
      <w:pPr>
        <w:spacing w:before="120" w:after="288" w:line="312" w:lineRule="auto"/>
        <w:ind w:firstLine="567"/>
        <w:jc w:val="center"/>
        <w:rPr>
          <w:rFonts w:ascii="Arial" w:eastAsia="Arial" w:hAnsi="Arial" w:cs="Arial"/>
          <w:sz w:val="20"/>
          <w:szCs w:val="20"/>
        </w:rPr>
      </w:pPr>
      <w:r>
        <w:rPr>
          <w:rFonts w:ascii="Arial" w:eastAsia="Arial" w:hAnsi="Arial" w:cs="Arial"/>
          <w:sz w:val="20"/>
          <w:szCs w:val="20"/>
        </w:rPr>
        <w:t>Representante legal do CONTRATADO</w:t>
      </w:r>
    </w:p>
    <w:sectPr w:rsidR="008A087E">
      <w:headerReference w:type="default" r:id="rId10"/>
      <w:footerReference w:type="default" r:id="rId11"/>
      <w:pgSz w:w="11906" w:h="16838"/>
      <w:pgMar w:top="1418" w:right="1134" w:bottom="1418" w:left="1134" w:header="709" w:footer="709"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ORIENTAÇÕES PARA USO DO MODELO – LEITURA OBRIGATÓRIA</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1</w:t>
      </w:r>
      <w:proofErr w:type="gramEnd"/>
      <w:r>
        <w:rPr>
          <w:rFonts w:ascii="Arial" w:eastAsia="Arial" w:hAnsi="Arial" w:cs="Arial"/>
          <w:color w:val="000000"/>
          <w:sz w:val="22"/>
          <w:szCs w:val="22"/>
        </w:rPr>
        <w:t>) O presente modelo de Contrato procura fornecer um ponto de partida para a definição do objeto e condições da contratação. As cláusulas contidas nos modelos de minuta contratual, ao contrário do TR, foram feitas para sofrerem poucas alterações. No entanto, havendo a necessidade de modificações, remanesce plenamente possível assim proceder.</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2</w:t>
      </w:r>
      <w:proofErr w:type="gramEnd"/>
      <w:r>
        <w:rPr>
          <w:rFonts w:ascii="Arial" w:eastAsia="Arial" w:hAnsi="Arial" w:cs="Arial"/>
          <w:color w:val="000000"/>
          <w:sz w:val="22"/>
          <w:szCs w:val="22"/>
        </w:rPr>
        <w:t>) A redação em preto consiste no que se espera ser invariável. Ela até pode sofrer modificações a depender do caso concreto, mas a diferença é que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3</w:t>
      </w:r>
      <w:proofErr w:type="gramEnd"/>
      <w:r>
        <w:rPr>
          <w:rFonts w:ascii="Arial" w:eastAsia="Arial" w:hAnsi="Arial" w:cs="Arial"/>
          <w:color w:val="000000"/>
          <w:sz w:val="22"/>
          <w:szCs w:val="22"/>
        </w:rPr>
        <w:t xml:space="preserve">)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4</w:t>
      </w:r>
      <w:proofErr w:type="gramEnd"/>
      <w:r>
        <w:rPr>
          <w:rFonts w:ascii="Arial" w:eastAsia="Arial" w:hAnsi="Arial" w:cs="Arial"/>
          <w:color w:val="000000"/>
          <w:sz w:val="22"/>
          <w:szCs w:val="22"/>
        </w:rPr>
        <w:t>) Alguns itens receberam notas explicativas, destacadas para compreensão do agente ou setor responsável pela elaboração da Minuta Contratual, que deverão ser devidamente suprimidas ao se finalizar o documento na versão original.</w:t>
      </w:r>
    </w:p>
  </w:comment>
  <w:comment w:id="1"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As disposições a seguir decorrem dos </w:t>
      </w:r>
      <w:proofErr w:type="spellStart"/>
      <w:r>
        <w:rPr>
          <w:rFonts w:ascii="Arial" w:eastAsia="Arial" w:hAnsi="Arial" w:cs="Arial"/>
          <w:color w:val="000000"/>
          <w:sz w:val="22"/>
          <w:szCs w:val="22"/>
        </w:rPr>
        <w:t>arts</w:t>
      </w:r>
      <w:proofErr w:type="spellEnd"/>
      <w:r>
        <w:rPr>
          <w:rFonts w:ascii="Arial" w:eastAsia="Arial" w:hAnsi="Arial" w:cs="Arial"/>
          <w:color w:val="000000"/>
          <w:sz w:val="22"/>
          <w:szCs w:val="22"/>
        </w:rPr>
        <w:t>.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3"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Conforme a Lei nº 10.522, de 2002, com a redação conferida pela Lei nº 14.973, de 2024:</w:t>
      </w:r>
    </w:p>
    <w:p w:rsidR="008A087E" w:rsidRDefault="008A087E">
      <w:pPr>
        <w:widowControl w:val="0"/>
        <w:pBdr>
          <w:top w:val="nil"/>
          <w:left w:val="nil"/>
          <w:bottom w:val="nil"/>
          <w:right w:val="nil"/>
          <w:between w:val="nil"/>
        </w:pBdr>
        <w:rPr>
          <w:rFonts w:ascii="Arial" w:eastAsia="Arial" w:hAnsi="Arial" w:cs="Arial"/>
          <w:color w:val="000000"/>
          <w:sz w:val="22"/>
          <w:szCs w:val="22"/>
        </w:rPr>
      </w:pP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"Art. 6º É obrigatória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consulta prévia ao Cadin, pelos órgãos e entidades da Administração Pública Federal, direta e indireta, para:   (Vide Medida Provisória nº 1.259, de 2024)</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III - </w:t>
      </w:r>
      <w:proofErr w:type="gramStart"/>
      <w:r>
        <w:rPr>
          <w:rFonts w:ascii="Arial" w:eastAsia="Arial" w:hAnsi="Arial" w:cs="Arial"/>
          <w:color w:val="000000"/>
          <w:sz w:val="22"/>
          <w:szCs w:val="22"/>
        </w:rPr>
        <w:t>celebração de convênios, acordos, ajustes ou contratos que envolvam desembolso</w:t>
      </w:r>
      <w:proofErr w:type="gramEnd"/>
      <w:r>
        <w:rPr>
          <w:rFonts w:ascii="Arial" w:eastAsia="Arial" w:hAnsi="Arial" w:cs="Arial"/>
          <w:color w:val="000000"/>
          <w:sz w:val="22"/>
          <w:szCs w:val="22"/>
        </w:rPr>
        <w:t>, a qualquer título, de recursos públicos, e respectivos aditamentos.</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Art. 6º-A. A existência de registro no Cadin, quando da consulta prévia de que trata o art. 6º, constitui fator impeditivo para a realização de qualquer dos atos previstos nos incisos I, II e III do caput do art. 6º.     (</w:t>
      </w:r>
      <w:proofErr w:type="gramStart"/>
      <w:r>
        <w:rPr>
          <w:rFonts w:ascii="Arial" w:eastAsia="Arial" w:hAnsi="Arial" w:cs="Arial"/>
          <w:color w:val="000000"/>
          <w:sz w:val="22"/>
          <w:szCs w:val="22"/>
        </w:rPr>
        <w:t>Incluído pela Lei nº 14.973, de 2024)"</w:t>
      </w:r>
      <w:proofErr w:type="gramEnd"/>
      <w:r>
        <w:rPr>
          <w:rFonts w:ascii="Arial" w:eastAsia="Arial" w:hAnsi="Arial" w:cs="Arial"/>
          <w:color w:val="000000"/>
          <w:sz w:val="22"/>
          <w:szCs w:val="22"/>
        </w:rPr>
        <w:t>.</w:t>
      </w:r>
    </w:p>
    <w:p w:rsidR="008A087E" w:rsidRDefault="008A087E">
      <w:pPr>
        <w:widowControl w:val="0"/>
        <w:pBdr>
          <w:top w:val="nil"/>
          <w:left w:val="nil"/>
          <w:bottom w:val="nil"/>
          <w:right w:val="nil"/>
          <w:between w:val="nil"/>
        </w:pBdr>
        <w:rPr>
          <w:rFonts w:ascii="Arial" w:eastAsia="Arial" w:hAnsi="Arial" w:cs="Arial"/>
          <w:color w:val="000000"/>
          <w:sz w:val="22"/>
          <w:szCs w:val="22"/>
        </w:rPr>
      </w:pP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5"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Utilizar esta redação para contratações emergenciais, fundadas no art. 75, VIII, da Lei n.º 14.133, de 2021, independentemente da natureza do objeto ser de escopo ou, em tese, continuada.</w:t>
      </w:r>
    </w:p>
  </w:comment>
  <w:comment w:id="7"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Caso se trate de contrato de valor estimativo, em que a própria demanda é variável, cabe inserir o subitem acima.</w:t>
      </w:r>
    </w:p>
  </w:comment>
  <w:comment w:id="8"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A Lei n.º 14.133, de 2021 em seu artigo 25, §7º fixou a necessidade da estipulação no contrato, independente do prazo de sua duração, de índice de reajustamento de preço, com data-base vinculada à data do orçamento estimado.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comment>
  <w:comment w:id="10"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 NOTA n. 00019/2023/CNMLC/CGU/AGU (NUP: 00688.008091/2023-44), compete ao gestor, em cada caso concreto, diante das circunstâncias apresentadas, fixar a data-base do orçamento estimado a ser considerado para fins de reajustamento em sentido estrito dos preços contratuais.</w:t>
      </w:r>
    </w:p>
  </w:comment>
  <w:comment w:id="12"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comment>
  <w:comment w:id="13"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w:t>
      </w:r>
      <w:proofErr w:type="gramStart"/>
      <w:r>
        <w:rPr>
          <w:rFonts w:ascii="Arial" w:eastAsia="Arial" w:hAnsi="Arial" w:cs="Arial"/>
          <w:color w:val="000000"/>
          <w:sz w:val="22"/>
          <w:szCs w:val="22"/>
        </w:rPr>
        <w:t>1</w:t>
      </w:r>
      <w:proofErr w:type="gramEnd"/>
      <w:r>
        <w:rPr>
          <w:rFonts w:ascii="Arial" w:eastAsia="Arial" w:hAnsi="Arial" w:cs="Arial"/>
          <w:color w:val="000000"/>
          <w:sz w:val="22"/>
          <w:szCs w:val="22"/>
        </w:rPr>
        <w:t>: As cláusulas dessa seção são necessárias para cumprimento da Lei nº 13.709, de 14 de agosto de 2018 (LGPD), caso a contratação envolva, de qualquer forma, o tratamento de dados pessoais, devendo ser incluída e ajustada nessa hipótese.</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w:t>
      </w:r>
      <w:proofErr w:type="gramStart"/>
      <w:r>
        <w:rPr>
          <w:rFonts w:ascii="Arial" w:eastAsia="Arial" w:hAnsi="Arial" w:cs="Arial"/>
          <w:color w:val="000000"/>
          <w:sz w:val="22"/>
          <w:szCs w:val="22"/>
        </w:rPr>
        <w:t>2</w:t>
      </w:r>
      <w:proofErr w:type="gramEnd"/>
      <w:r>
        <w:rPr>
          <w:rFonts w:ascii="Arial" w:eastAsia="Arial" w:hAnsi="Arial" w:cs="Arial"/>
          <w:color w:val="000000"/>
          <w:sz w:val="22"/>
          <w:szCs w:val="22"/>
        </w:rPr>
        <w:t>: 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 tema deve ser avaliado pela Administração com base nos riscos da contratação em relação aos dados pessoais eventualmente envolvidos.</w:t>
      </w:r>
    </w:p>
  </w:comment>
  <w:comment w:id="14"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Fica a critério </w:t>
      </w:r>
      <w:proofErr w:type="gramStart"/>
      <w:r>
        <w:rPr>
          <w:rFonts w:ascii="Arial" w:eastAsia="Arial" w:hAnsi="Arial" w:cs="Arial"/>
          <w:color w:val="000000"/>
          <w:sz w:val="22"/>
          <w:szCs w:val="22"/>
        </w:rPr>
        <w:t>da Administração exigir</w:t>
      </w:r>
      <w:proofErr w:type="gramEnd"/>
      <w:r>
        <w:rPr>
          <w:rFonts w:ascii="Arial" w:eastAsia="Arial" w:hAnsi="Arial" w:cs="Arial"/>
          <w:color w:val="000000"/>
          <w:sz w:val="22"/>
          <w:szCs w:val="22"/>
        </w:rPr>
        <w:t>, ou não, a garantia (salvo nos casos em que consta em norma a obrigatoriedade de sua exigência). Exigindo, deve haver previsão no edital ou aviso de contratação direta</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e no contrato. Não exigindo, deve fazer constar a previsão, e justificar as razões para essa decisão, considerando os estudos preliminares e a análise de riscos feita para a contratação.</w:t>
      </w:r>
    </w:p>
  </w:comment>
  <w:comment w:id="16"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Use a redação desses itens para os contratos de fornecimentos contínuos e de aluguel de equipamentos e à utilização de programas de informática (art. 106, da Lei n.º 14.133, de 2021).</w:t>
      </w:r>
    </w:p>
  </w:comment>
  <w:comment w:id="17"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A sistemática desses itens decorre do que dispõe o art. 106, III e §1º, da Lei nº 14.133/21. Para a sua compreensão, vale trazer um exemplo: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1</w:t>
      </w:r>
      <w:proofErr w:type="gramEnd"/>
      <w:r>
        <w:rPr>
          <w:rFonts w:ascii="Arial" w:eastAsia="Arial" w:hAnsi="Arial" w:cs="Arial"/>
          <w:color w:val="000000"/>
          <w:sz w:val="22"/>
          <w:szCs w:val="22"/>
        </w:rPr>
        <w:t xml:space="preserve">) Se a comunicação ao contratado noticiando a rescisão ocorrer até 20 de março (dois meses antes da data de aniversário), a extinção poderá ocorrer na data de aniversário, ou seja, 20 de maio. </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2</w:t>
      </w:r>
      <w:proofErr w:type="gramEnd"/>
      <w:r>
        <w:rPr>
          <w:rFonts w:ascii="Arial" w:eastAsia="Arial" w:hAnsi="Arial" w:cs="Arial"/>
          <w:color w:val="000000"/>
          <w:sz w:val="22"/>
          <w:szCs w:val="22"/>
        </w:rPr>
        <w:t xml:space="preserve">) Se a comunicação se der entre 20 de março e 20 de maio (menos de dois meses), fica garantida a vigência contratual por mais dois meses (portanto, por exemplo, se a notificação for em 20 de abril, a extinção seria em 20 de junho). </w:t>
      </w:r>
    </w:p>
    <w:p w:rsidR="008A087E" w:rsidRDefault="003C13C0">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3</w:t>
      </w:r>
      <w:proofErr w:type="gramEnd"/>
      <w:r>
        <w:rPr>
          <w:rFonts w:ascii="Arial" w:eastAsia="Arial" w:hAnsi="Arial" w:cs="Arial"/>
          <w:color w:val="000000"/>
          <w:sz w:val="22"/>
          <w:szCs w:val="22"/>
        </w:rPr>
        <w:t>) Por fim, uma comunicação de extinção havida após a data de aniversário só teria efeito no aniversário subsequente, salvo se houver enquadramento na situação “2”.</w:t>
      </w:r>
    </w:p>
  </w:comment>
  <w:comment w:id="19"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Use a redação do item 12.4 para contratos decorrentes da hipótese de dispensa de licitação prevista no art. 75, inciso VIII, da Lei n° 14.133/2021.</w:t>
      </w:r>
    </w:p>
  </w:comment>
  <w:comment w:id="21"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Seguindo o PARECER adotado n 00061/2024/DECOR/CGU/AGU (NUP: 00688.001623/2024-01), uniformizou o entendimento de que é possível a supressão do objeto do contrato administrativo em percentual superior a 25% (art. 125 da Lei 14.133/2021), mediante acordo entre as partes, nos seguintes termos: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"36.</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Diante de tudo quanto exposto, conclui-se ser possível a supressão parcial consensual de contrato administrativo em percentual superior àqueles estabelecidos pelo art. 125 da Lei 14.133/2021.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37. Tal supressão parcial consensual do contrato administrativo deve respeitar os princípios enunciados no art. 5º da Lei 14.133/2021; deve ser adequadamente fundamentada; e pode ensejar a responsabilização de servidor por falha do projeto.</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38. Sugere-se, ainda, veicular, no edital da licitação, a possibilidade de supressão do contrato administrativo de maneira consensual em percentual superior ao estabelecido no art. 125 da Lei 14.133/2021.</w:t>
      </w:r>
      <w:proofErr w:type="gramStart"/>
      <w:r>
        <w:rPr>
          <w:rFonts w:ascii="Arial" w:eastAsia="Arial" w:hAnsi="Arial" w:cs="Arial"/>
          <w:color w:val="000000"/>
          <w:sz w:val="22"/>
          <w:szCs w:val="22"/>
        </w:rPr>
        <w:t>"</w:t>
      </w:r>
      <w:proofErr w:type="gramEnd"/>
    </w:p>
  </w:comment>
  <w:comment w:id="22"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23" w:author="Autor" w:date="1970-01-01T00:00:00Z" w:initials="">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Nota explicativa: No Acórdão n.º 2569/2018 – Plenário, o TCU concluiu que </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(cf. Boletim de Jurisprudência n.º 244, sessões </w:t>
      </w:r>
      <w:proofErr w:type="gramStart"/>
      <w:r>
        <w:rPr>
          <w:rFonts w:ascii="Arial" w:eastAsia="Arial" w:hAnsi="Arial" w:cs="Arial"/>
          <w:color w:val="000000"/>
          <w:sz w:val="22"/>
          <w:szCs w:val="22"/>
        </w:rPr>
        <w:t>6</w:t>
      </w:r>
      <w:proofErr w:type="gramEnd"/>
      <w:r>
        <w:rPr>
          <w:rFonts w:ascii="Arial" w:eastAsia="Arial" w:hAnsi="Arial" w:cs="Arial"/>
          <w:color w:val="000000"/>
          <w:sz w:val="22"/>
          <w:szCs w:val="22"/>
        </w:rPr>
        <w:t xml:space="preserve"> e 7 de novembro de 2018). Consta do referido Acórdão, nesse sentido, que: </w:t>
      </w:r>
    </w:p>
    <w:p w:rsidR="008A087E" w:rsidRDefault="003C13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“307. Como é </w:t>
      </w:r>
      <w:proofErr w:type="gramStart"/>
      <w:r>
        <w:rPr>
          <w:rFonts w:ascii="Arial" w:eastAsia="Arial" w:hAnsi="Arial" w:cs="Arial"/>
          <w:color w:val="000000"/>
          <w:sz w:val="22"/>
          <w:szCs w:val="22"/>
        </w:rPr>
        <w:t>exposto</w:t>
      </w:r>
      <w:proofErr w:type="gramEnd"/>
      <w:r>
        <w:rPr>
          <w:rFonts w:ascii="Arial" w:eastAsia="Arial" w:hAnsi="Arial" w:cs="Arial"/>
          <w:color w:val="000000"/>
          <w:sz w:val="22"/>
          <w:szCs w:val="22"/>
        </w:rPr>
        <w:t xml:space="preserve">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rFonts w:ascii="Arial" w:eastAsia="Arial" w:hAnsi="Arial" w:cs="Arial"/>
          <w:color w:val="000000"/>
          <w:sz w:val="22"/>
          <w:szCs w:val="22"/>
        </w:rPr>
        <w:t>Fredja</w:t>
      </w:r>
      <w:proofErr w:type="spellEnd"/>
      <w:r>
        <w:rPr>
          <w:rFonts w:ascii="Arial" w:eastAsia="Arial" w:hAnsi="Arial" w:cs="Arial"/>
          <w:color w:val="000000"/>
          <w:sz w:val="22"/>
          <w:szCs w:val="22"/>
        </w:rPr>
        <w:t xml:space="preserve">, Celso Bastos e </w:t>
      </w:r>
      <w:proofErr w:type="spellStart"/>
      <w:r>
        <w:rPr>
          <w:rFonts w:ascii="Arial" w:eastAsia="Arial" w:hAnsi="Arial" w:cs="Arial"/>
          <w:color w:val="000000"/>
          <w:sz w:val="22"/>
          <w:szCs w:val="22"/>
        </w:rPr>
        <w:t>Toshio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Mukai</w:t>
      </w:r>
      <w:proofErr w:type="spellEnd"/>
      <w:r>
        <w:rPr>
          <w:rFonts w:ascii="Arial" w:eastAsia="Arial" w:hAnsi="Arial" w:cs="Arial"/>
          <w:color w:val="000000"/>
          <w:sz w:val="22"/>
          <w:szCs w:val="22"/>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rFonts w:ascii="Arial" w:eastAsia="Arial" w:hAnsi="Arial" w:cs="Arial"/>
          <w:color w:val="000000"/>
          <w:sz w:val="22"/>
          <w:szCs w:val="22"/>
        </w:rPr>
        <w:t>Weder</w:t>
      </w:r>
      <w:proofErr w:type="spellEnd"/>
      <w:r>
        <w:rPr>
          <w:rFonts w:ascii="Arial" w:eastAsia="Arial" w:hAnsi="Arial" w:cs="Arial"/>
          <w:color w:val="000000"/>
          <w:sz w:val="22"/>
          <w:szCs w:val="22"/>
        </w:rPr>
        <w:t xml:space="preserve"> de Oliveira, e as Decisões 634/1996 e 1.045/2000, ambas do Plenário, de relatoria dos ministros Homero Santos e Adylson Motta, respectivamente.”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2" w15:done="0"/>
  <w15:commentEx w15:paraId="000000C3" w15:done="0"/>
  <w15:commentEx w15:paraId="000000C4" w15:done="0"/>
  <w15:commentEx w15:paraId="000000C5" w15:done="0"/>
  <w15:commentEx w15:paraId="000000C6" w15:done="0"/>
  <w15:commentEx w15:paraId="000000C7" w15:done="0"/>
  <w15:commentEx w15:paraId="000000CC" w15:done="0"/>
  <w15:commentEx w15:paraId="000000CD" w15:done="0"/>
  <w15:commentEx w15:paraId="000000CE" w15:done="0"/>
  <w15:commentEx w15:paraId="000000D7" w15:done="0"/>
  <w15:commentEx w15:paraId="000000D8" w15:done="0"/>
  <w15:commentEx w15:paraId="000000D9" w15:done="0"/>
  <w15:commentEx w15:paraId="000000DE" w15:done="0"/>
  <w15:commentEx w15:paraId="000000E1" w15:done="0"/>
  <w15:commentEx w15:paraId="000000E2" w15:done="0"/>
  <w15:commentEx w15:paraId="000000E3" w15:done="0"/>
  <w15:commentEx w15:paraId="000000E5" w15:done="0"/>
  <w15:commentEx w15:paraId="000000EA" w15:done="0"/>
  <w15:commentEx w15:paraId="000000EB" w15:done="0"/>
  <w15:commentEx w15:paraId="000000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624" w:rsidRDefault="00163624">
      <w:r>
        <w:separator/>
      </w:r>
    </w:p>
  </w:endnote>
  <w:endnote w:type="continuationSeparator" w:id="0">
    <w:p w:rsidR="00163624" w:rsidRDefault="0016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7E" w:rsidRDefault="003C13C0">
    <w:pPr>
      <w:pBdr>
        <w:top w:val="nil"/>
        <w:left w:val="nil"/>
        <w:bottom w:val="nil"/>
        <w:right w:val="nil"/>
        <w:between w:val="nil"/>
      </w:pBdr>
      <w:tabs>
        <w:tab w:val="center" w:pos="4252"/>
        <w:tab w:val="right" w:pos="8504"/>
      </w:tabs>
      <w:rPr>
        <w:rFonts w:ascii="Arial" w:eastAsia="Arial" w:hAnsi="Arial" w:cs="Arial"/>
        <w:color w:val="548DD4"/>
        <w:sz w:val="16"/>
        <w:szCs w:val="16"/>
      </w:rPr>
    </w:pPr>
    <w:r>
      <w:rPr>
        <w:rFonts w:ascii="Arial" w:eastAsia="Arial" w:hAnsi="Arial" w:cs="Arial"/>
        <w:color w:val="548DD4"/>
        <w:sz w:val="22"/>
        <w:szCs w:val="22"/>
      </w:rPr>
      <w:tab/>
    </w:r>
    <w:r>
      <w:rPr>
        <w:rFonts w:ascii="Arial" w:eastAsia="Arial" w:hAnsi="Arial" w:cs="Arial"/>
        <w:color w:val="548DD4"/>
        <w:sz w:val="22"/>
        <w:szCs w:val="22"/>
      </w:rPr>
      <w:tab/>
    </w:r>
  </w:p>
  <w:p w:rsidR="008A087E" w:rsidRDefault="003C13C0">
    <w:pPr>
      <w:pBdr>
        <w:top w:val="nil"/>
        <w:left w:val="nil"/>
        <w:bottom w:val="nil"/>
        <w:right w:val="nil"/>
        <w:between w:val="nil"/>
      </w:pBdr>
      <w:tabs>
        <w:tab w:val="center" w:pos="4252"/>
        <w:tab w:val="right" w:pos="8504"/>
      </w:tabs>
      <w:rPr>
        <w:rFonts w:ascii="Arial" w:eastAsia="Arial" w:hAnsi="Arial" w:cs="Arial"/>
        <w:color w:val="7F7F7F"/>
        <w:sz w:val="18"/>
        <w:szCs w:val="18"/>
      </w:rPr>
    </w:pPr>
    <w:r>
      <w:rPr>
        <w:rFonts w:ascii="Arial" w:eastAsia="Arial" w:hAnsi="Arial" w:cs="Arial"/>
        <w:color w:val="7F7F7F"/>
        <w:sz w:val="22"/>
        <w:szCs w:val="22"/>
      </w:rPr>
      <w:tab/>
    </w:r>
    <w:r>
      <w:rPr>
        <w:rFonts w:ascii="Arial" w:eastAsia="Arial" w:hAnsi="Arial" w:cs="Arial"/>
        <w:color w:val="7F7F7F"/>
        <w:sz w:val="22"/>
        <w:szCs w:val="22"/>
      </w:rPr>
      <w:tab/>
    </w:r>
  </w:p>
  <w:p w:rsidR="00AA6587" w:rsidRPr="00AA6587" w:rsidRDefault="00AA6587" w:rsidP="00AA6587">
    <w:pPr>
      <w:tabs>
        <w:tab w:val="center" w:pos="4419"/>
        <w:tab w:val="right" w:pos="8838"/>
      </w:tabs>
      <w:jc w:val="center"/>
      <w:rPr>
        <w:rFonts w:ascii="Arial" w:eastAsia="Arial" w:hAnsi="Arial" w:cs="Arial"/>
        <w:color w:val="000000"/>
        <w:sz w:val="22"/>
        <w:szCs w:val="22"/>
        <w:lang w:eastAsia="zh-CN" w:bidi="hi-IN"/>
      </w:rPr>
    </w:pPr>
    <w:r w:rsidRPr="00AA6587">
      <w:rPr>
        <w:rFonts w:ascii="Arial" w:eastAsia="Arial" w:hAnsi="Arial" w:cs="Arial"/>
        <w:color w:val="000000"/>
        <w:sz w:val="22"/>
        <w:szCs w:val="22"/>
        <w:lang w:eastAsia="zh-CN" w:bidi="hi-IN"/>
      </w:rPr>
      <w:t xml:space="preserve">Rua </w:t>
    </w:r>
    <w:proofErr w:type="spellStart"/>
    <w:r w:rsidRPr="00AA6587">
      <w:rPr>
        <w:rFonts w:ascii="Arial" w:eastAsia="Arial" w:hAnsi="Arial" w:cs="Arial"/>
        <w:color w:val="000000"/>
        <w:sz w:val="22"/>
        <w:szCs w:val="22"/>
        <w:lang w:eastAsia="zh-CN" w:bidi="hi-IN"/>
      </w:rPr>
      <w:t>Darly</w:t>
    </w:r>
    <w:proofErr w:type="spellEnd"/>
    <w:r w:rsidRPr="00AA6587">
      <w:rPr>
        <w:rFonts w:ascii="Arial" w:eastAsia="Arial" w:hAnsi="Arial" w:cs="Arial"/>
        <w:color w:val="000000"/>
        <w:sz w:val="22"/>
        <w:szCs w:val="22"/>
        <w:lang w:eastAsia="zh-CN" w:bidi="hi-IN"/>
      </w:rPr>
      <w:t xml:space="preserve"> </w:t>
    </w:r>
    <w:proofErr w:type="spellStart"/>
    <w:r w:rsidRPr="00AA6587">
      <w:rPr>
        <w:rFonts w:ascii="Arial" w:eastAsia="Arial" w:hAnsi="Arial" w:cs="Arial"/>
        <w:color w:val="000000"/>
        <w:sz w:val="22"/>
        <w:szCs w:val="22"/>
        <w:lang w:eastAsia="zh-CN" w:bidi="hi-IN"/>
      </w:rPr>
      <w:t>Nerty</w:t>
    </w:r>
    <w:proofErr w:type="spellEnd"/>
    <w:r w:rsidRPr="00AA6587">
      <w:rPr>
        <w:rFonts w:ascii="Arial" w:eastAsia="Arial" w:hAnsi="Arial" w:cs="Arial"/>
        <w:color w:val="000000"/>
        <w:sz w:val="22"/>
        <w:szCs w:val="22"/>
        <w:lang w:eastAsia="zh-CN" w:bidi="hi-IN"/>
      </w:rPr>
      <w:t xml:space="preserve"> </w:t>
    </w:r>
    <w:proofErr w:type="spellStart"/>
    <w:r w:rsidRPr="00AA6587">
      <w:rPr>
        <w:rFonts w:ascii="Arial" w:eastAsia="Arial" w:hAnsi="Arial" w:cs="Arial"/>
        <w:color w:val="000000"/>
        <w:sz w:val="22"/>
        <w:szCs w:val="22"/>
        <w:lang w:eastAsia="zh-CN" w:bidi="hi-IN"/>
      </w:rPr>
      <w:t>Vervloet</w:t>
    </w:r>
    <w:proofErr w:type="spellEnd"/>
    <w:r w:rsidRPr="00AA6587">
      <w:rPr>
        <w:rFonts w:ascii="Arial" w:eastAsia="Arial" w:hAnsi="Arial" w:cs="Arial"/>
        <w:color w:val="000000"/>
        <w:sz w:val="22"/>
        <w:szCs w:val="22"/>
        <w:lang w:eastAsia="zh-CN" w:bidi="hi-IN"/>
      </w:rPr>
      <w:t>, 446 – Santa Teresa – ES – CEP 29.650-</w:t>
    </w:r>
    <w:proofErr w:type="gramStart"/>
    <w:r w:rsidRPr="00AA6587">
      <w:rPr>
        <w:rFonts w:ascii="Arial" w:eastAsia="Arial" w:hAnsi="Arial" w:cs="Arial"/>
        <w:color w:val="000000"/>
        <w:sz w:val="22"/>
        <w:szCs w:val="22"/>
        <w:lang w:eastAsia="zh-CN" w:bidi="hi-IN"/>
      </w:rPr>
      <w:t>000</w:t>
    </w:r>
    <w:proofErr w:type="gramEnd"/>
  </w:p>
  <w:p w:rsidR="00AA6587" w:rsidRPr="00AA6587" w:rsidRDefault="00AA6587" w:rsidP="00AA6587">
    <w:pPr>
      <w:tabs>
        <w:tab w:val="center" w:pos="4419"/>
        <w:tab w:val="right" w:pos="8838"/>
      </w:tabs>
      <w:jc w:val="center"/>
      <w:rPr>
        <w:rFonts w:ascii="Arial" w:eastAsia="Arial" w:hAnsi="Arial" w:cs="Arial"/>
        <w:color w:val="000000"/>
        <w:sz w:val="22"/>
        <w:szCs w:val="22"/>
        <w:lang w:eastAsia="zh-CN" w:bidi="hi-IN"/>
      </w:rPr>
    </w:pPr>
    <w:proofErr w:type="spellStart"/>
    <w:proofErr w:type="gramStart"/>
    <w:r w:rsidRPr="00AA6587">
      <w:rPr>
        <w:rFonts w:ascii="Arial" w:eastAsia="Arial" w:hAnsi="Arial" w:cs="Arial"/>
        <w:color w:val="000000"/>
        <w:sz w:val="22"/>
        <w:szCs w:val="22"/>
        <w:lang w:eastAsia="zh-CN" w:bidi="hi-IN"/>
      </w:rPr>
      <w:t>TeleFax</w:t>
    </w:r>
    <w:proofErr w:type="spellEnd"/>
    <w:proofErr w:type="gramEnd"/>
    <w:r w:rsidRPr="00AA6587">
      <w:rPr>
        <w:rFonts w:ascii="Arial" w:eastAsia="Arial" w:hAnsi="Arial" w:cs="Arial"/>
        <w:color w:val="000000"/>
        <w:sz w:val="22"/>
        <w:szCs w:val="22"/>
        <w:lang w:eastAsia="zh-CN" w:bidi="hi-IN"/>
      </w:rPr>
      <w:t>: (27) 3259-3900  – CNPJ: 27.167.444/0001-72 – www.santateresa.es.gov.br</w:t>
    </w:r>
  </w:p>
  <w:p w:rsidR="00AA6587" w:rsidRPr="00AA6587" w:rsidRDefault="00AA6587" w:rsidP="00AA6587">
    <w:pPr>
      <w:tabs>
        <w:tab w:val="center" w:pos="4419"/>
        <w:tab w:val="right" w:pos="8838"/>
      </w:tabs>
      <w:jc w:val="center"/>
      <w:rPr>
        <w:rFonts w:ascii="Arial" w:eastAsia="Times New Roman" w:hAnsi="Arial" w:cs="Arial"/>
        <w:sz w:val="22"/>
        <w:szCs w:val="22"/>
      </w:rPr>
    </w:pPr>
    <w:r w:rsidRPr="00AA6587">
      <w:rPr>
        <w:rFonts w:ascii="Arial" w:eastAsia="Arial" w:hAnsi="Arial" w:cs="Arial"/>
        <w:color w:val="000000"/>
        <w:sz w:val="22"/>
        <w:szCs w:val="22"/>
        <w:lang w:eastAsia="zh-CN" w:bidi="hi-IN"/>
      </w:rPr>
      <w:t>[</w:t>
    </w:r>
    <w:r w:rsidRPr="00AA6587">
      <w:rPr>
        <w:rFonts w:ascii="Arial" w:eastAsia="Arial" w:hAnsi="Arial" w:cs="Arial"/>
        <w:color w:val="000000"/>
        <w:sz w:val="22"/>
        <w:szCs w:val="22"/>
        <w:lang w:eastAsia="zh-CN" w:bidi="hi-IN"/>
      </w:rPr>
      <w:fldChar w:fldCharType="begin"/>
    </w:r>
    <w:r w:rsidRPr="00AA6587">
      <w:rPr>
        <w:rFonts w:ascii="Arial" w:eastAsia="Arial" w:hAnsi="Arial" w:cs="Arial"/>
        <w:color w:val="000000"/>
        <w:sz w:val="22"/>
        <w:szCs w:val="22"/>
        <w:lang w:eastAsia="zh-CN" w:bidi="hi-IN"/>
      </w:rPr>
      <w:instrText>PAGE   \* MERGEFORMAT</w:instrText>
    </w:r>
    <w:r w:rsidRPr="00AA6587">
      <w:rPr>
        <w:rFonts w:ascii="Arial" w:eastAsia="Arial" w:hAnsi="Arial" w:cs="Arial"/>
        <w:color w:val="000000"/>
        <w:sz w:val="22"/>
        <w:szCs w:val="22"/>
        <w:lang w:eastAsia="zh-CN" w:bidi="hi-IN"/>
      </w:rPr>
      <w:fldChar w:fldCharType="separate"/>
    </w:r>
    <w:r>
      <w:rPr>
        <w:rFonts w:ascii="Arial" w:eastAsia="Arial" w:hAnsi="Arial" w:cs="Arial"/>
        <w:noProof/>
        <w:color w:val="000000"/>
        <w:sz w:val="22"/>
        <w:szCs w:val="22"/>
        <w:lang w:eastAsia="zh-CN" w:bidi="hi-IN"/>
      </w:rPr>
      <w:t>1</w:t>
    </w:r>
    <w:r w:rsidRPr="00AA6587">
      <w:rPr>
        <w:rFonts w:ascii="Arial" w:eastAsia="Arial" w:hAnsi="Arial" w:cs="Arial"/>
        <w:color w:val="000000"/>
        <w:sz w:val="22"/>
        <w:szCs w:val="22"/>
        <w:lang w:eastAsia="zh-CN" w:bidi="hi-IN"/>
      </w:rPr>
      <w:fldChar w:fldCharType="end"/>
    </w:r>
    <w:r w:rsidRPr="00AA6587">
      <w:rPr>
        <w:rFonts w:ascii="Arial" w:eastAsia="Arial" w:hAnsi="Arial" w:cs="Arial"/>
        <w:color w:val="000000"/>
        <w:sz w:val="22"/>
        <w:szCs w:val="22"/>
        <w:lang w:eastAsia="zh-CN" w:bidi="hi-IN"/>
      </w:rPr>
      <w:t>/</w:t>
    </w:r>
    <w:r>
      <w:rPr>
        <w:rFonts w:ascii="Arial" w:eastAsia="Arial" w:hAnsi="Arial" w:cs="Arial"/>
        <w:color w:val="000000"/>
        <w:sz w:val="22"/>
        <w:szCs w:val="22"/>
        <w:lang w:eastAsia="zh-CN" w:bidi="hi-IN"/>
      </w:rPr>
      <w:t>11</w:t>
    </w:r>
    <w:r w:rsidRPr="00AA6587">
      <w:rPr>
        <w:rFonts w:ascii="Arial" w:eastAsia="Arial" w:hAnsi="Arial" w:cs="Arial"/>
        <w:color w:val="000000"/>
        <w:sz w:val="22"/>
        <w:szCs w:val="22"/>
        <w:lang w:eastAsia="zh-CN" w:bidi="hi-IN"/>
      </w:rPr>
      <w:t>]</w:t>
    </w:r>
  </w:p>
  <w:p w:rsidR="008A087E" w:rsidRDefault="008A087E">
    <w:pPr>
      <w:pBdr>
        <w:top w:val="nil"/>
        <w:left w:val="nil"/>
        <w:bottom w:val="nil"/>
        <w:right w:val="nil"/>
        <w:between w:val="nil"/>
      </w:pBdr>
      <w:tabs>
        <w:tab w:val="center" w:pos="4252"/>
        <w:tab w:val="right" w:pos="8504"/>
      </w:tabs>
      <w:rPr>
        <w:rFonts w:ascii="Arial" w:eastAsia="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624" w:rsidRDefault="00163624">
      <w:r>
        <w:separator/>
      </w:r>
    </w:p>
  </w:footnote>
  <w:footnote w:type="continuationSeparator" w:id="0">
    <w:p w:rsidR="00163624" w:rsidRDefault="00163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7E" w:rsidRDefault="003C13C0">
    <w:pPr>
      <w:tabs>
        <w:tab w:val="center" w:pos="6946"/>
        <w:tab w:val="right" w:pos="8838"/>
      </w:tabs>
      <w:jc w:val="center"/>
      <w:rPr>
        <w:rFonts w:ascii="Arial" w:eastAsia="Arial" w:hAnsi="Arial" w:cs="Arial"/>
      </w:rPr>
    </w:pPr>
    <w:r>
      <w:rPr>
        <w:rFonts w:ascii="Arial" w:eastAsia="Arial" w:hAnsi="Arial" w:cs="Arial"/>
      </w:rPr>
      <w:t xml:space="preserve">PREFEITURA MUNICIPAL DE SANTA TERESA </w:t>
    </w:r>
    <w:r>
      <w:rPr>
        <w:noProof/>
      </w:rPr>
      <w:drawing>
        <wp:anchor distT="0" distB="0" distL="114300" distR="114300" simplePos="0" relativeHeight="251658240" behindDoc="0" locked="0" layoutInCell="1" hidden="0" allowOverlap="1" wp14:anchorId="73A86A2B" wp14:editId="1EFDF89F">
          <wp:simplePos x="0" y="0"/>
          <wp:positionH relativeFrom="column">
            <wp:posOffset>-371474</wp:posOffset>
          </wp:positionH>
          <wp:positionV relativeFrom="paragraph">
            <wp:posOffset>-338454</wp:posOffset>
          </wp:positionV>
          <wp:extent cx="1146810" cy="120142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8848"/>
                  <a:stretch>
                    <a:fillRect/>
                  </a:stretch>
                </pic:blipFill>
                <pic:spPr>
                  <a:xfrm>
                    <a:off x="0" y="0"/>
                    <a:ext cx="1146810" cy="1201420"/>
                  </a:xfrm>
                  <a:prstGeom prst="rect">
                    <a:avLst/>
                  </a:prstGeom>
                  <a:ln/>
                </pic:spPr>
              </pic:pic>
            </a:graphicData>
          </a:graphic>
        </wp:anchor>
      </w:drawing>
    </w:r>
  </w:p>
  <w:p w:rsidR="008A087E" w:rsidRDefault="003C13C0">
    <w:pPr>
      <w:tabs>
        <w:tab w:val="center" w:pos="6946"/>
        <w:tab w:val="right" w:pos="8838"/>
      </w:tabs>
      <w:jc w:val="center"/>
      <w:rPr>
        <w:rFonts w:ascii="Arial" w:eastAsia="Arial" w:hAnsi="Arial" w:cs="Arial"/>
      </w:rPr>
    </w:pPr>
    <w:r>
      <w:rPr>
        <w:rFonts w:ascii="Arial" w:eastAsia="Arial" w:hAnsi="Arial" w:cs="Arial"/>
      </w:rPr>
      <w:t>Estado do Espírito Santo</w:t>
    </w:r>
  </w:p>
  <w:p w:rsidR="008A087E" w:rsidRDefault="003C13C0">
    <w:pPr>
      <w:tabs>
        <w:tab w:val="center" w:pos="6946"/>
        <w:tab w:val="right" w:pos="8838"/>
      </w:tabs>
      <w:jc w:val="center"/>
      <w:rPr>
        <w:rFonts w:ascii="Arial" w:eastAsia="Arial" w:hAnsi="Arial" w:cs="Arial"/>
        <w:i/>
      </w:rPr>
    </w:pPr>
    <w:r>
      <w:rPr>
        <w:rFonts w:ascii="Arial" w:eastAsia="Arial" w:hAnsi="Arial" w:cs="Arial"/>
        <w:i/>
      </w:rPr>
      <w:t>“Primeira Cidade de Colonização Italiana do Brasil”</w:t>
    </w:r>
  </w:p>
  <w:p w:rsidR="008A087E" w:rsidRDefault="003C13C0">
    <w:pPr>
      <w:tabs>
        <w:tab w:val="center" w:pos="6946"/>
        <w:tab w:val="right" w:pos="8838"/>
      </w:tabs>
      <w:jc w:val="center"/>
      <w:rPr>
        <w:rFonts w:ascii="Arial" w:eastAsia="Arial" w:hAnsi="Arial" w:cs="Arial"/>
        <w:i/>
      </w:rPr>
    </w:pPr>
    <w:r>
      <w:rPr>
        <w:rFonts w:ascii="Arial" w:eastAsia="Arial" w:hAnsi="Arial" w:cs="Arial"/>
        <w:i/>
      </w:rPr>
      <w:t>“Doce Terra dos Colibris”</w:t>
    </w:r>
  </w:p>
  <w:p w:rsidR="008A087E" w:rsidRDefault="008A087E">
    <w:pPr>
      <w:pBdr>
        <w:top w:val="nil"/>
        <w:left w:val="nil"/>
        <w:bottom w:val="nil"/>
        <w:right w:val="nil"/>
        <w:between w:val="nil"/>
      </w:pBdr>
      <w:tabs>
        <w:tab w:val="center" w:pos="4252"/>
        <w:tab w:val="right" w:pos="8504"/>
      </w:tabs>
      <w:rPr>
        <w:color w:val="000000"/>
      </w:rPr>
    </w:pPr>
  </w:p>
  <w:p w:rsidR="008A087E" w:rsidRDefault="00AA6587">
    <w:pPr>
      <w:pBdr>
        <w:top w:val="nil"/>
        <w:left w:val="nil"/>
        <w:bottom w:val="nil"/>
        <w:right w:val="nil"/>
        <w:between w:val="nil"/>
      </w:pBdr>
      <w:tabs>
        <w:tab w:val="center" w:pos="4252"/>
        <w:tab w:val="right" w:pos="8504"/>
      </w:tabs>
      <w:rPr>
        <w:color w:val="000000"/>
      </w:rPr>
    </w:pPr>
    <w:r>
      <w:rPr>
        <w:rFonts w:ascii="Arial" w:eastAsia="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72688" o:spid="_x0000_s2049" type="#_x0000_t75" style="position:absolute;margin-left:-107.35pt;margin-top:164.65pt;width:686.55pt;height:299.85pt;z-index:-251657216;mso-position-horizontal-relative:margin;mso-position-vertical-relative:margin" o:allowincell="f">
          <v:imagedata r:id="rId2" o:title="colibri linh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80F"/>
    <w:multiLevelType w:val="multilevel"/>
    <w:tmpl w:val="F5C086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255765"/>
    <w:multiLevelType w:val="multilevel"/>
    <w:tmpl w:val="113CAFD8"/>
    <w:lvl w:ilvl="0">
      <w:start w:val="1"/>
      <w:numFmt w:val="decimal"/>
      <w:lvlText w:val="%1."/>
      <w:lvlJc w:val="left"/>
      <w:pPr>
        <w:ind w:left="360" w:hanging="360"/>
      </w:pPr>
      <w:rPr>
        <w:b/>
        <w:color w:val="FFFFFF"/>
      </w:rPr>
    </w:lvl>
    <w:lvl w:ilvl="1">
      <w:start w:val="1"/>
      <w:numFmt w:val="decimal"/>
      <w:pStyle w:val="Nivel2"/>
      <w:lvlText w:val="%1.%2."/>
      <w:lvlJc w:val="left"/>
      <w:pPr>
        <w:ind w:left="4402" w:hanging="432"/>
      </w:pPr>
      <w:rPr>
        <w:b w:val="0"/>
        <w:i w:val="0"/>
        <w:strike w:val="0"/>
        <w:color w:val="000000"/>
        <w:sz w:val="20"/>
        <w:szCs w:val="20"/>
        <w:u w:val="none"/>
      </w:rPr>
    </w:lvl>
    <w:lvl w:ilvl="2">
      <w:start w:val="1"/>
      <w:numFmt w:val="decimal"/>
      <w:pStyle w:val="Nivel3"/>
      <w:lvlText w:val="%1.%2.%3."/>
      <w:lvlJc w:val="left"/>
      <w:pPr>
        <w:ind w:left="3198" w:hanging="503"/>
      </w:pPr>
      <w:rPr>
        <w:rFonts w:ascii="Arial" w:eastAsia="Arial" w:hAnsi="Arial" w:cs="Arial"/>
        <w:b w:val="0"/>
        <w:i w:val="0"/>
        <w:strike w:val="0"/>
        <w:color w:val="000000"/>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147044"/>
    <w:multiLevelType w:val="multilevel"/>
    <w:tmpl w:val="7250EB58"/>
    <w:lvl w:ilvl="0">
      <w:start w:val="1"/>
      <w:numFmt w:val="decimal"/>
      <w:pStyle w:val="Nive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0680AA2"/>
    <w:multiLevelType w:val="multilevel"/>
    <w:tmpl w:val="1D7A4E7A"/>
    <w:lvl w:ilvl="0">
      <w:start w:val="1"/>
      <w:numFmt w:val="decimal"/>
      <w:pStyle w:val="Commarcadores5"/>
      <w:lvlText w:val="%1."/>
      <w:lvlJc w:val="left"/>
      <w:pPr>
        <w:ind w:left="360" w:hanging="360"/>
      </w:pPr>
      <w:rPr>
        <w:b/>
        <w:color w:val="FFFFFF"/>
      </w:rPr>
    </w:lvl>
    <w:lvl w:ilvl="1">
      <w:start w:val="1"/>
      <w:numFmt w:val="decimal"/>
      <w:lvlText w:val="%1.%2."/>
      <w:lvlJc w:val="left"/>
      <w:pPr>
        <w:ind w:left="4402" w:hanging="432"/>
      </w:pPr>
      <w:rPr>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8A087E"/>
    <w:rsid w:val="00163624"/>
    <w:rsid w:val="003C13C0"/>
    <w:rsid w:val="00855367"/>
    <w:rsid w:val="008A087E"/>
    <w:rsid w:val="009F6403"/>
    <w:rsid w:val="00AA6587"/>
    <w:rsid w:val="00B07483"/>
    <w:rsid w:val="00CA52E8"/>
    <w:rsid w:val="00D21952"/>
    <w:rsid w:val="00F16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keepLines/>
      <w:spacing w:before="40" w:line="259" w:lineRule="auto"/>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40" w:line="259" w:lineRule="auto"/>
      <w:outlineLvl w:val="5"/>
    </w:pPr>
    <w:rPr>
      <w:rFonts w:ascii="Calibri" w:eastAsia="Calibri" w:hAnsi="Calibri" w:cs="Calibri"/>
      <w:color w:val="243F6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next w:val="Normal"/>
    <w:link w:val="Nivel01Char"/>
    <w:autoRedefine/>
    <w:qFormat/>
    <w:rsid w:val="00F9534B"/>
    <w:pPr>
      <w:numPr>
        <w:numId w:val="9"/>
      </w:numPr>
      <w:tabs>
        <w:tab w:val="left" w:pos="0"/>
      </w:tabs>
      <w:spacing w:before="240"/>
      <w:ind w:left="0"/>
      <w:jc w:val="both"/>
    </w:pPr>
    <w:rPr>
      <w:rFonts w:ascii="Arial" w:hAnsi="Arial" w:cs="Arial"/>
      <w:sz w:val="20"/>
      <w:szCs w:val="20"/>
    </w:rPr>
  </w:style>
  <w:style w:type="paragraph" w:customStyle="1" w:styleId="Nivel01Titulo">
    <w:name w:val="Nivel_01_Titulo"/>
    <w:basedOn w:val="Nivel01"/>
    <w:link w:val="Nivel01TituloChar"/>
    <w:qFormat/>
    <w:rsid w:val="00687859"/>
    <w:pPr>
      <w:jc w:val="left"/>
    </w:pPr>
    <w:rPr>
      <w:rFonts w:cstheme="majorBidi"/>
      <w:color w:val="000000" w:themeColor="text1"/>
      <w:spacing w:val="5"/>
      <w:kern w:val="28"/>
      <w:sz w:val="52"/>
      <w:szCs w:val="52"/>
    </w:rPr>
  </w:style>
  <w:style w:type="character" w:customStyle="1" w:styleId="TtuloChar">
    <w:name w:val="Título Char"/>
    <w:basedOn w:val="Fontepargpadr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9534B"/>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link w:val="Nivel1Char"/>
    <w:rsid w:val="00D30A43"/>
    <w:pPr>
      <w:spacing w:line="276" w:lineRule="auto"/>
      <w:ind w:left="357" w:hanging="357"/>
      <w:jc w:val="both"/>
    </w:pPr>
    <w:rPr>
      <w:rFonts w:ascii="Arial" w:hAnsi="Arial" w:cs="Arial"/>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eastAsia="Times New Roman" w:cs="Tahoma"/>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68785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68785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customStyle="1" w:styleId="UnresolvedMention">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qFormat/>
    <w:rsid w:val="00687859"/>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keepLines/>
      <w:spacing w:before="40" w:line="259" w:lineRule="auto"/>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40" w:line="259" w:lineRule="auto"/>
      <w:outlineLvl w:val="5"/>
    </w:pPr>
    <w:rPr>
      <w:rFonts w:ascii="Calibri" w:eastAsia="Calibri" w:hAnsi="Calibri" w:cs="Calibri"/>
      <w:color w:val="243F6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next w:val="Normal"/>
    <w:link w:val="Nivel01Char"/>
    <w:autoRedefine/>
    <w:qFormat/>
    <w:rsid w:val="00F9534B"/>
    <w:pPr>
      <w:numPr>
        <w:numId w:val="9"/>
      </w:numPr>
      <w:tabs>
        <w:tab w:val="left" w:pos="0"/>
      </w:tabs>
      <w:spacing w:before="240"/>
      <w:ind w:left="0"/>
      <w:jc w:val="both"/>
    </w:pPr>
    <w:rPr>
      <w:rFonts w:ascii="Arial" w:hAnsi="Arial" w:cs="Arial"/>
      <w:sz w:val="20"/>
      <w:szCs w:val="20"/>
    </w:rPr>
  </w:style>
  <w:style w:type="paragraph" w:customStyle="1" w:styleId="Nivel01Titulo">
    <w:name w:val="Nivel_01_Titulo"/>
    <w:basedOn w:val="Nivel01"/>
    <w:link w:val="Nivel01TituloChar"/>
    <w:qFormat/>
    <w:rsid w:val="00687859"/>
    <w:pPr>
      <w:jc w:val="left"/>
    </w:pPr>
    <w:rPr>
      <w:rFonts w:cstheme="majorBidi"/>
      <w:color w:val="000000" w:themeColor="text1"/>
      <w:spacing w:val="5"/>
      <w:kern w:val="28"/>
      <w:sz w:val="52"/>
      <w:szCs w:val="52"/>
    </w:rPr>
  </w:style>
  <w:style w:type="character" w:customStyle="1" w:styleId="TtuloChar">
    <w:name w:val="Título Char"/>
    <w:basedOn w:val="Fontepargpadr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9534B"/>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link w:val="Nivel1Char"/>
    <w:rsid w:val="00D30A43"/>
    <w:pPr>
      <w:spacing w:line="276" w:lineRule="auto"/>
      <w:ind w:left="357" w:hanging="357"/>
      <w:jc w:val="both"/>
    </w:pPr>
    <w:rPr>
      <w:rFonts w:ascii="Arial" w:hAnsi="Arial" w:cs="Arial"/>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eastAsia="Times New Roman" w:cs="Tahoma"/>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68785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68785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customStyle="1" w:styleId="UnresolvedMention">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qFormat/>
    <w:rsid w:val="00687859"/>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tRuICN1KUzbc2eaEKRewvw7Mw==">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23390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Maestrini Barbosa</dc:creator>
  <cp:lastModifiedBy>Marina Maestrine Barbosa</cp:lastModifiedBy>
  <cp:revision>2</cp:revision>
  <dcterms:created xsi:type="dcterms:W3CDTF">2025-10-20T13:53:00Z</dcterms:created>
  <dcterms:modified xsi:type="dcterms:W3CDTF">2025-10-20T13:53:00Z</dcterms:modified>
</cp:coreProperties>
</file>